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0DB" w:rsidRPr="00B82F20" w:rsidRDefault="00EB30DB" w:rsidP="00B82F20">
      <w:pPr>
        <w:widowControl w:val="0"/>
        <w:jc w:val="both"/>
        <w:rPr>
          <w:rFonts w:asciiTheme="majorHAnsi" w:hAnsiTheme="majorHAnsi" w:cstheme="majorHAnsi"/>
          <w:sz w:val="22"/>
          <w:szCs w:val="22"/>
        </w:rPr>
      </w:pPr>
    </w:p>
    <w:p w:rsidR="00EB30DB" w:rsidRPr="00B82F20" w:rsidRDefault="00EB30DB" w:rsidP="00B82F20">
      <w:pPr>
        <w:shd w:val="clear" w:color="auto" w:fill="D6E3BC" w:themeFill="accent3" w:themeFillTint="66"/>
        <w:jc w:val="center"/>
        <w:rPr>
          <w:rFonts w:asciiTheme="majorHAnsi" w:hAnsiTheme="majorHAnsi"/>
          <w:b/>
          <w:sz w:val="22"/>
          <w:szCs w:val="22"/>
        </w:rPr>
      </w:pPr>
      <w:bookmarkStart w:id="0" w:name="_Hlk82471863"/>
      <w:r w:rsidRPr="00B82F20">
        <w:rPr>
          <w:rFonts w:asciiTheme="majorHAnsi" w:hAnsiTheme="majorHAnsi"/>
          <w:b/>
          <w:sz w:val="22"/>
          <w:szCs w:val="22"/>
        </w:rPr>
        <w:t>TERMO DE REFERÊNCIA</w:t>
      </w:r>
    </w:p>
    <w:p w:rsidR="00EB30DB" w:rsidRPr="00B82F20" w:rsidRDefault="00EB30DB" w:rsidP="00B82F20">
      <w:pPr>
        <w:rPr>
          <w:rFonts w:asciiTheme="majorHAnsi" w:hAnsiTheme="majorHAnsi"/>
          <w:sz w:val="22"/>
          <w:szCs w:val="22"/>
        </w:rPr>
      </w:pPr>
    </w:p>
    <w:p w:rsidR="00EB30DB" w:rsidRPr="00B82F20" w:rsidRDefault="00EB30DB" w:rsidP="00B82F20">
      <w:pPr>
        <w:rPr>
          <w:rFonts w:asciiTheme="majorHAnsi" w:hAnsiTheme="majorHAnsi"/>
          <w:sz w:val="22"/>
          <w:szCs w:val="22"/>
        </w:rPr>
      </w:pPr>
    </w:p>
    <w:p w:rsidR="00EB30DB" w:rsidRPr="00B82F20" w:rsidRDefault="00EB30DB" w:rsidP="0097512E">
      <w:pPr>
        <w:pStyle w:val="Nivel01"/>
        <w:numPr>
          <w:ilvl w:val="0"/>
          <w:numId w:val="5"/>
        </w:numPr>
        <w:pBdr>
          <w:top w:val="single" w:sz="4" w:space="1" w:color="auto"/>
          <w:bottom w:val="single" w:sz="4" w:space="1" w:color="auto"/>
        </w:pBdr>
        <w:ind w:left="0" w:firstLine="0"/>
        <w:rPr>
          <w:rFonts w:eastAsia="Arial"/>
          <w:color w:val="auto"/>
        </w:rPr>
      </w:pPr>
      <w:r w:rsidRPr="00B82F20">
        <w:rPr>
          <w:color w:val="auto"/>
        </w:rPr>
        <w:t>CONDIÇÕES GERAIS DA CONTRATAÇÃO</w:t>
      </w:r>
    </w:p>
    <w:p w:rsidR="00EB30DB" w:rsidRPr="00B82F20" w:rsidRDefault="00EB30DB" w:rsidP="0097512E">
      <w:pPr>
        <w:pStyle w:val="Nivel2"/>
        <w:numPr>
          <w:ilvl w:val="1"/>
          <w:numId w:val="5"/>
        </w:numPr>
        <w:ind w:left="0" w:firstLine="0"/>
        <w:rPr>
          <w:bCs/>
          <w:color w:val="auto"/>
        </w:rPr>
      </w:pPr>
      <w:r w:rsidRPr="00B82F20">
        <w:rPr>
          <w:color w:val="auto"/>
        </w:rPr>
        <w:t xml:space="preserve">O presente Termo de Referência tem por objeto determinar as condições de futura e eventual aquisição de MEDICAMENTOS, </w:t>
      </w:r>
      <w:r w:rsidR="00D626ED" w:rsidRPr="00B82F20">
        <w:rPr>
          <w:color w:val="auto"/>
        </w:rPr>
        <w:t xml:space="preserve">através do Sistema de Registro de Preços, </w:t>
      </w:r>
      <w:r w:rsidRPr="00B82F20">
        <w:rPr>
          <w:color w:val="auto"/>
        </w:rPr>
        <w:t xml:space="preserve">em atendimento às demandas do </w:t>
      </w:r>
      <w:proofErr w:type="spellStart"/>
      <w:proofErr w:type="gramStart"/>
      <w:r w:rsidRPr="00B82F20">
        <w:rPr>
          <w:b/>
          <w:color w:val="auto"/>
        </w:rPr>
        <w:t>HSS_Hospital</w:t>
      </w:r>
      <w:proofErr w:type="spellEnd"/>
      <w:proofErr w:type="gramEnd"/>
      <w:r w:rsidRPr="00B82F20">
        <w:rPr>
          <w:b/>
          <w:color w:val="auto"/>
        </w:rPr>
        <w:t xml:space="preserve"> São Salvador</w:t>
      </w:r>
      <w:r w:rsidRPr="00B82F20">
        <w:rPr>
          <w:color w:val="auto"/>
        </w:rPr>
        <w:t>, pelo período de 12 meses, conforme condições e exigências estabelecidas neste instrumento.</w:t>
      </w:r>
    </w:p>
    <w:p w:rsidR="00EB30DB" w:rsidRPr="00B82F20" w:rsidRDefault="00EB30DB" w:rsidP="0097512E">
      <w:pPr>
        <w:pStyle w:val="Nivel2"/>
        <w:numPr>
          <w:ilvl w:val="2"/>
          <w:numId w:val="10"/>
        </w:numPr>
        <w:ind w:left="0" w:firstLine="0"/>
        <w:rPr>
          <w:color w:val="auto"/>
        </w:rPr>
      </w:pPr>
      <w:r w:rsidRPr="00B82F20">
        <w:rPr>
          <w:color w:val="auto"/>
        </w:rPr>
        <w:t>A relação dos medicamentos e seu quantitativo constam no APENDICE I.</w:t>
      </w:r>
    </w:p>
    <w:p w:rsidR="00B140C7" w:rsidRPr="00B82F20" w:rsidRDefault="00B140C7" w:rsidP="0097512E">
      <w:pPr>
        <w:pStyle w:val="Nivel2"/>
        <w:numPr>
          <w:ilvl w:val="2"/>
          <w:numId w:val="10"/>
        </w:numPr>
        <w:ind w:left="0" w:firstLine="0"/>
        <w:rPr>
          <w:bCs/>
          <w:color w:val="auto"/>
        </w:rPr>
      </w:pPr>
      <w:r w:rsidRPr="00B82F20">
        <w:rPr>
          <w:color w:val="auto"/>
        </w:rPr>
        <w:t>A estimativa das quantidades a serem adquiridas foi elaborada com base em critérios técnicos e estatísticos, considerando:</w:t>
      </w:r>
    </w:p>
    <w:p w:rsidR="00B140C7" w:rsidRPr="00B82F20" w:rsidRDefault="00B140C7" w:rsidP="0097512E">
      <w:pPr>
        <w:pStyle w:val="Nivel2"/>
        <w:numPr>
          <w:ilvl w:val="0"/>
          <w:numId w:val="11"/>
        </w:numPr>
        <w:ind w:left="0" w:firstLine="0"/>
        <w:rPr>
          <w:bCs/>
          <w:color w:val="auto"/>
        </w:rPr>
      </w:pPr>
      <w:r w:rsidRPr="00B82F20">
        <w:rPr>
          <w:color w:val="auto"/>
        </w:rPr>
        <w:t xml:space="preserve">Histórico de consumo dos últimos 12 (doze) meses do HSS; </w:t>
      </w:r>
    </w:p>
    <w:p w:rsidR="00B140C7" w:rsidRPr="00B82F20" w:rsidRDefault="00B140C7" w:rsidP="0097512E">
      <w:pPr>
        <w:pStyle w:val="Nivel2"/>
        <w:numPr>
          <w:ilvl w:val="0"/>
          <w:numId w:val="11"/>
        </w:numPr>
        <w:ind w:left="0" w:firstLine="0"/>
        <w:rPr>
          <w:bCs/>
          <w:color w:val="auto"/>
        </w:rPr>
      </w:pPr>
      <w:r w:rsidRPr="00B82F20">
        <w:rPr>
          <w:color w:val="auto"/>
        </w:rPr>
        <w:t>Dados epidemiológicos locais, com destaque para prevalência de doenças crônicas, sazonais da população atendida;</w:t>
      </w:r>
    </w:p>
    <w:p w:rsidR="00B140C7" w:rsidRPr="00B82F20" w:rsidRDefault="00B140C7" w:rsidP="0097512E">
      <w:pPr>
        <w:pStyle w:val="Nivel2"/>
        <w:numPr>
          <w:ilvl w:val="0"/>
          <w:numId w:val="11"/>
        </w:numPr>
        <w:ind w:left="0" w:firstLine="0"/>
        <w:rPr>
          <w:bCs/>
          <w:color w:val="auto"/>
        </w:rPr>
      </w:pPr>
      <w:r w:rsidRPr="00B82F20">
        <w:rPr>
          <w:color w:val="auto"/>
        </w:rPr>
        <w:t xml:space="preserve">Demanda projetada, considerando acréscimos médios anuais de atendimento e solicitações de medicamentos especiais por ordem judicial ou prescrição clínica justificada. </w:t>
      </w:r>
    </w:p>
    <w:p w:rsidR="00B140C7" w:rsidRPr="00B82F20" w:rsidRDefault="00B140C7" w:rsidP="0097512E">
      <w:pPr>
        <w:pStyle w:val="Nivel2"/>
        <w:numPr>
          <w:ilvl w:val="0"/>
          <w:numId w:val="11"/>
        </w:numPr>
        <w:ind w:left="0" w:firstLine="0"/>
        <w:rPr>
          <w:bCs/>
          <w:color w:val="auto"/>
        </w:rPr>
      </w:pPr>
      <w:r w:rsidRPr="00B82F20">
        <w:rPr>
          <w:color w:val="auto"/>
        </w:rPr>
        <w:t>A estimativa também contempla margens de segurança para prevenção de desabastecimentos, respeitando os limites da razoabilidade e da economicidade.</w:t>
      </w:r>
    </w:p>
    <w:p w:rsidR="00EB30DB" w:rsidRPr="00B82F20" w:rsidRDefault="00EB30DB" w:rsidP="0097512E">
      <w:pPr>
        <w:pStyle w:val="Nivel2"/>
        <w:numPr>
          <w:ilvl w:val="1"/>
          <w:numId w:val="5"/>
        </w:numPr>
        <w:ind w:left="0" w:firstLine="0"/>
        <w:rPr>
          <w:color w:val="auto"/>
        </w:rPr>
      </w:pPr>
      <w:r w:rsidRPr="00B82F20">
        <w:rPr>
          <w:color w:val="auto"/>
        </w:rPr>
        <w:t>Os itens desta contratação são caracterizados como comuns e não se enquadra como bem de luxo, conforme Decreto Federal nº 10.818, de 27 de setembro de 2021.</w:t>
      </w:r>
    </w:p>
    <w:p w:rsidR="00EB30DB" w:rsidRPr="00B82F20" w:rsidRDefault="00EB30DB" w:rsidP="0097512E">
      <w:pPr>
        <w:pStyle w:val="Nivel2"/>
        <w:numPr>
          <w:ilvl w:val="1"/>
          <w:numId w:val="5"/>
        </w:numPr>
        <w:ind w:left="0" w:firstLine="0"/>
        <w:rPr>
          <w:color w:val="auto"/>
        </w:rPr>
      </w:pPr>
      <w:r w:rsidRPr="00B82F20">
        <w:rPr>
          <w:color w:val="auto"/>
        </w:rPr>
        <w:t xml:space="preserve">O prazo de vigência da </w:t>
      </w:r>
      <w:r w:rsidR="00D626ED" w:rsidRPr="00B82F20">
        <w:rPr>
          <w:color w:val="auto"/>
        </w:rPr>
        <w:t>ata será de 12 (doze) meses</w:t>
      </w:r>
      <w:r w:rsidRPr="00B82F20">
        <w:rPr>
          <w:color w:val="auto"/>
        </w:rPr>
        <w:t>.</w:t>
      </w:r>
    </w:p>
    <w:p w:rsidR="00EB30DB" w:rsidRPr="00B82F20" w:rsidRDefault="00EB30DB" w:rsidP="0097512E">
      <w:pPr>
        <w:pStyle w:val="Nivel2"/>
        <w:numPr>
          <w:ilvl w:val="1"/>
          <w:numId w:val="5"/>
        </w:numPr>
        <w:ind w:left="0" w:firstLine="0"/>
        <w:rPr>
          <w:color w:val="auto"/>
        </w:rPr>
      </w:pPr>
      <w:r w:rsidRPr="00B82F20">
        <w:rPr>
          <w:color w:val="auto"/>
        </w:rPr>
        <w:t>O contrato oferece maior detalhamento das regras que serão aplicadas em relação à vigência da contratação.</w:t>
      </w:r>
    </w:p>
    <w:p w:rsidR="00B87F38" w:rsidRPr="00B82F20" w:rsidRDefault="00B87F38" w:rsidP="00B82F20">
      <w:pPr>
        <w:pStyle w:val="Nivel2"/>
        <w:numPr>
          <w:ilvl w:val="0"/>
          <w:numId w:val="0"/>
        </w:numPr>
        <w:rPr>
          <w:color w:val="auto"/>
        </w:rPr>
      </w:pPr>
    </w:p>
    <w:p w:rsidR="00EB30DB" w:rsidRPr="00B82F20" w:rsidRDefault="00EB30DB" w:rsidP="0097512E">
      <w:pPr>
        <w:pStyle w:val="Nivel01"/>
        <w:numPr>
          <w:ilvl w:val="0"/>
          <w:numId w:val="5"/>
        </w:numPr>
        <w:pBdr>
          <w:top w:val="single" w:sz="4" w:space="1" w:color="auto"/>
          <w:bottom w:val="single" w:sz="4" w:space="1" w:color="auto"/>
        </w:pBdr>
        <w:ind w:left="0" w:firstLine="0"/>
        <w:rPr>
          <w:color w:val="auto"/>
        </w:rPr>
      </w:pPr>
      <w:r w:rsidRPr="00B82F20">
        <w:rPr>
          <w:color w:val="auto"/>
        </w:rPr>
        <w:t>FUNDAMENTAÇÃO E DESCRIÇÃO DA NECESSIDADE DA CONTRATAÇÃO</w:t>
      </w:r>
    </w:p>
    <w:p w:rsidR="00EB30DB" w:rsidRPr="00B82F20" w:rsidRDefault="00EB30DB" w:rsidP="0097512E">
      <w:pPr>
        <w:pStyle w:val="Nivel2"/>
        <w:numPr>
          <w:ilvl w:val="1"/>
          <w:numId w:val="5"/>
        </w:numPr>
        <w:ind w:left="0" w:firstLine="0"/>
        <w:rPr>
          <w:color w:val="auto"/>
        </w:rPr>
      </w:pPr>
      <w:r w:rsidRPr="00B82F20">
        <w:rPr>
          <w:color w:val="auto"/>
        </w:rPr>
        <w:t>O objeto da contratação está previsto no Cronograma Anual de Contratações deste município e conforme consta das informações básicas desse termo de referência.</w:t>
      </w:r>
    </w:p>
    <w:p w:rsidR="00EB30DB" w:rsidRPr="00B82F20" w:rsidRDefault="00EB30DB" w:rsidP="0097512E">
      <w:pPr>
        <w:pStyle w:val="Nivel2"/>
        <w:numPr>
          <w:ilvl w:val="1"/>
          <w:numId w:val="5"/>
        </w:numPr>
        <w:ind w:left="0" w:firstLine="0"/>
        <w:rPr>
          <w:color w:val="auto"/>
        </w:rPr>
      </w:pPr>
      <w:r w:rsidRPr="00B82F20">
        <w:rPr>
          <w:color w:val="auto"/>
        </w:rPr>
        <w:t>A fundamentação da contratação e de seus quantitativos encontra-se pormenorizada em tópico específico do DFD, apêndice deste termo de referência.</w:t>
      </w:r>
    </w:p>
    <w:p w:rsidR="00623A94" w:rsidRPr="00B82F20" w:rsidRDefault="00EB30DB" w:rsidP="0097512E">
      <w:pPr>
        <w:pStyle w:val="Nivel2"/>
        <w:numPr>
          <w:ilvl w:val="1"/>
          <w:numId w:val="5"/>
        </w:numPr>
        <w:ind w:left="0" w:firstLine="0"/>
        <w:rPr>
          <w:color w:val="auto"/>
        </w:rPr>
      </w:pPr>
      <w:r w:rsidRPr="00B82F20">
        <w:rPr>
          <w:color w:val="auto"/>
        </w:rPr>
        <w:t xml:space="preserve">Nesse contexto, a prefeitura de Além Paraíba, por meio da Secretaria Municipal de saúde, visa atender as necessidades do </w:t>
      </w:r>
      <w:proofErr w:type="spellStart"/>
      <w:proofErr w:type="gramStart"/>
      <w:r w:rsidRPr="00B82F20">
        <w:rPr>
          <w:b/>
          <w:color w:val="auto"/>
        </w:rPr>
        <w:t>HSS_Hospital</w:t>
      </w:r>
      <w:proofErr w:type="spellEnd"/>
      <w:proofErr w:type="gramEnd"/>
      <w:r w:rsidRPr="00B82F20">
        <w:rPr>
          <w:b/>
          <w:color w:val="auto"/>
        </w:rPr>
        <w:t xml:space="preserve"> São Salvador</w:t>
      </w:r>
      <w:r w:rsidRPr="00B82F20">
        <w:rPr>
          <w:color w:val="auto"/>
        </w:rPr>
        <w:t xml:space="preserve">, </w:t>
      </w:r>
      <w:r w:rsidR="00623A94" w:rsidRPr="00B82F20">
        <w:rPr>
          <w:color w:val="auto"/>
        </w:rPr>
        <w:t>considerando que o Decreto inciso VII do artigo 5º do Decreto º 6.607, de 07 de janeiro de 2022 determina que o município deve verificar e adotar as medidas de ordem técnica, administrativa, jurídica, financeira, assim como as eventualmente não especificadas neste Decreto, necessárias ao restabelecimento do pleno e hígido funcionamento do Hospital e devido aos bloqueios de contas o mesmo vem enfrentando dificuldade de</w:t>
      </w:r>
      <w:r w:rsidR="00630C33" w:rsidRPr="00B82F20">
        <w:rPr>
          <w:color w:val="auto"/>
        </w:rPr>
        <w:t xml:space="preserve"> comprar medicamentos, bem como insumos básicos para atendimento aos usuários.</w:t>
      </w:r>
    </w:p>
    <w:p w:rsidR="00B140C7" w:rsidRPr="00B82F20" w:rsidRDefault="00B140C7" w:rsidP="0097512E">
      <w:pPr>
        <w:pStyle w:val="Nivel2"/>
        <w:numPr>
          <w:ilvl w:val="1"/>
          <w:numId w:val="5"/>
        </w:numPr>
        <w:ind w:left="0" w:firstLine="0"/>
        <w:rPr>
          <w:color w:val="auto"/>
        </w:rPr>
      </w:pPr>
      <w:r w:rsidRPr="00B82F20">
        <w:rPr>
          <w:color w:val="auto"/>
        </w:rPr>
        <w:t>Pretende-se com essa licitação assegurar o abastecimento regular e ininterrupto de materiais farmacológicos, no HSS, garantindo suporte adequado às atividades assistenciais;</w:t>
      </w:r>
    </w:p>
    <w:p w:rsidR="00B140C7" w:rsidRPr="00B82F20" w:rsidRDefault="00B140C7" w:rsidP="0097512E">
      <w:pPr>
        <w:pStyle w:val="Nivel2"/>
        <w:numPr>
          <w:ilvl w:val="1"/>
          <w:numId w:val="5"/>
        </w:numPr>
        <w:ind w:left="0" w:firstLine="0"/>
        <w:rPr>
          <w:color w:val="auto"/>
        </w:rPr>
      </w:pPr>
      <w:r w:rsidRPr="00B82F20">
        <w:rPr>
          <w:color w:val="auto"/>
        </w:rPr>
        <w:t>Promover a continuidade e qualidade da atenção à saúde, com respaldo técnico e terapêutico necessário para o atendimento ambulatorial, emergencial da população;</w:t>
      </w:r>
    </w:p>
    <w:p w:rsidR="00B140C7" w:rsidRPr="00B82F20" w:rsidRDefault="00B140C7" w:rsidP="0097512E">
      <w:pPr>
        <w:pStyle w:val="Nivel2"/>
        <w:numPr>
          <w:ilvl w:val="1"/>
          <w:numId w:val="5"/>
        </w:numPr>
        <w:ind w:left="0" w:firstLine="0"/>
        <w:rPr>
          <w:color w:val="auto"/>
        </w:rPr>
      </w:pPr>
      <w:r w:rsidRPr="00B82F20">
        <w:rPr>
          <w:color w:val="auto"/>
        </w:rPr>
        <w:t xml:space="preserve">Evitar desabastecimentos e interrupções nos tratamentos, especialmente para pacientes com doenças crônicas, condições clínicas especiais e casos de vulnerabilidade social, assegurando a integralidade do cuidado; </w:t>
      </w:r>
    </w:p>
    <w:p w:rsidR="00B140C7" w:rsidRPr="00B82F20" w:rsidRDefault="00B140C7" w:rsidP="0097512E">
      <w:pPr>
        <w:pStyle w:val="Nivel2"/>
        <w:numPr>
          <w:ilvl w:val="1"/>
          <w:numId w:val="5"/>
        </w:numPr>
        <w:ind w:left="0" w:firstLine="0"/>
        <w:rPr>
          <w:color w:val="auto"/>
        </w:rPr>
      </w:pPr>
      <w:r w:rsidRPr="00B82F20">
        <w:rPr>
          <w:color w:val="auto"/>
        </w:rPr>
        <w:t xml:space="preserve">Aprimorar a gestão de estoques e o planejamento logístico, por meio de entregas programadas, controle de validade e rastreabilidade dos produtos; </w:t>
      </w:r>
    </w:p>
    <w:p w:rsidR="00B140C7" w:rsidRPr="00B82F20" w:rsidRDefault="00B140C7" w:rsidP="0097512E">
      <w:pPr>
        <w:pStyle w:val="Nivel2"/>
        <w:numPr>
          <w:ilvl w:val="1"/>
          <w:numId w:val="5"/>
        </w:numPr>
        <w:ind w:left="0" w:firstLine="0"/>
        <w:rPr>
          <w:color w:val="auto"/>
        </w:rPr>
      </w:pPr>
      <w:r w:rsidRPr="00B82F20">
        <w:rPr>
          <w:color w:val="auto"/>
        </w:rPr>
        <w:lastRenderedPageBreak/>
        <w:t xml:space="preserve">Cumprir os princípios constitucionais da universalidade, equidade e integralidade do SUS, garantindo o direito à saúde e promovendo ações efetivas de prevenção, diagnóstico, tratamento e reabilitação; </w:t>
      </w:r>
    </w:p>
    <w:p w:rsidR="00B140C7" w:rsidRPr="00B82F20" w:rsidRDefault="00B140C7" w:rsidP="0097512E">
      <w:pPr>
        <w:pStyle w:val="Nivel2"/>
        <w:numPr>
          <w:ilvl w:val="1"/>
          <w:numId w:val="5"/>
        </w:numPr>
        <w:ind w:left="0" w:firstLine="0"/>
        <w:rPr>
          <w:color w:val="auto"/>
        </w:rPr>
      </w:pPr>
      <w:r w:rsidRPr="00B82F20">
        <w:rPr>
          <w:color w:val="auto"/>
        </w:rPr>
        <w:t>Assegurar economicidade e eficiência na aplicação dos recursos públicos, por meio de uma contratação planejada, com base em estimativas realistas de consumo e parâmetros atualizados de mercado. O sucesso da contratação contribuirá diretamente para o fortalecimento da saúde e para a confiança da população nos serviços públicos, além de mitigar riscos clínicos, administrativos e financeiros decorrentes de descontinuidade no fornecimento de insumos essenciais.</w:t>
      </w:r>
    </w:p>
    <w:p w:rsidR="00623A94" w:rsidRPr="00B82F20" w:rsidRDefault="00623A94" w:rsidP="00B82F20">
      <w:pPr>
        <w:pStyle w:val="Nivel2"/>
        <w:numPr>
          <w:ilvl w:val="0"/>
          <w:numId w:val="0"/>
        </w:numPr>
        <w:rPr>
          <w:color w:val="auto"/>
        </w:rPr>
      </w:pPr>
    </w:p>
    <w:p w:rsidR="00EB30DB" w:rsidRPr="00B82F20" w:rsidRDefault="00EB30DB" w:rsidP="0097512E">
      <w:pPr>
        <w:pStyle w:val="Nivel01"/>
        <w:numPr>
          <w:ilvl w:val="0"/>
          <w:numId w:val="5"/>
        </w:numPr>
        <w:pBdr>
          <w:top w:val="single" w:sz="4" w:space="1" w:color="auto"/>
          <w:bottom w:val="single" w:sz="4" w:space="1" w:color="auto"/>
        </w:pBdr>
        <w:ind w:left="0" w:firstLine="0"/>
        <w:rPr>
          <w:color w:val="auto"/>
        </w:rPr>
      </w:pPr>
      <w:proofErr w:type="gramStart"/>
      <w:r w:rsidRPr="00B82F20">
        <w:rPr>
          <w:color w:val="auto"/>
        </w:rPr>
        <w:t>DESCRIÇÃO DA SOLUÇÃO COMO UM TODO CONSIDERADO</w:t>
      </w:r>
      <w:proofErr w:type="gramEnd"/>
      <w:r w:rsidRPr="00B82F20">
        <w:rPr>
          <w:color w:val="auto"/>
        </w:rPr>
        <w:t xml:space="preserve"> O CICLO DE VIDA DO OBJETO E ESPECIFICAÇÃO DO PRODUTO</w:t>
      </w:r>
    </w:p>
    <w:p w:rsidR="00EB30DB" w:rsidRPr="00B82F20" w:rsidRDefault="00630C33" w:rsidP="0097512E">
      <w:pPr>
        <w:pStyle w:val="Nivel2"/>
        <w:numPr>
          <w:ilvl w:val="1"/>
          <w:numId w:val="5"/>
        </w:numPr>
        <w:ind w:left="0" w:firstLine="0"/>
        <w:rPr>
          <w:color w:val="auto"/>
        </w:rPr>
      </w:pPr>
      <w:r w:rsidRPr="00B82F20">
        <w:rPr>
          <w:color w:val="auto"/>
        </w:rPr>
        <w:t>Compra de medicamento</w:t>
      </w:r>
      <w:r w:rsidR="00EB30DB" w:rsidRPr="00B82F20">
        <w:rPr>
          <w:color w:val="auto"/>
        </w:rPr>
        <w:t xml:space="preserve">, através de Registro de Preços, pelo período de 12 (doze) meses, para atendimento </w:t>
      </w:r>
      <w:r w:rsidRPr="00B82F20">
        <w:rPr>
          <w:color w:val="auto"/>
        </w:rPr>
        <w:t xml:space="preserve">às necessidades do </w:t>
      </w:r>
      <w:proofErr w:type="spellStart"/>
      <w:proofErr w:type="gramStart"/>
      <w:r w:rsidRPr="00B82F20">
        <w:rPr>
          <w:color w:val="auto"/>
        </w:rPr>
        <w:t>HSS_Hospital</w:t>
      </w:r>
      <w:proofErr w:type="spellEnd"/>
      <w:proofErr w:type="gramEnd"/>
      <w:r w:rsidRPr="00B82F20">
        <w:rPr>
          <w:color w:val="auto"/>
        </w:rPr>
        <w:t xml:space="preserve"> São Salvador</w:t>
      </w:r>
      <w:r w:rsidR="00EB30DB" w:rsidRPr="00B82F20">
        <w:rPr>
          <w:color w:val="auto"/>
        </w:rPr>
        <w:t xml:space="preserve">, </w:t>
      </w:r>
      <w:r w:rsidRPr="00B82F20">
        <w:rPr>
          <w:color w:val="auto"/>
        </w:rPr>
        <w:t>a serem adquiridos de acordo com a necessidade.</w:t>
      </w:r>
    </w:p>
    <w:p w:rsidR="00B87F38" w:rsidRPr="00B82F20" w:rsidRDefault="00B87F38" w:rsidP="00B82F20">
      <w:pPr>
        <w:pStyle w:val="Nivel2"/>
        <w:numPr>
          <w:ilvl w:val="0"/>
          <w:numId w:val="0"/>
        </w:numPr>
        <w:rPr>
          <w:color w:val="auto"/>
        </w:rPr>
      </w:pPr>
    </w:p>
    <w:p w:rsidR="00EB30DB" w:rsidRPr="00B82F20" w:rsidRDefault="00EB30DB" w:rsidP="0097512E">
      <w:pPr>
        <w:pStyle w:val="Nivel01"/>
        <w:numPr>
          <w:ilvl w:val="0"/>
          <w:numId w:val="5"/>
        </w:numPr>
        <w:pBdr>
          <w:top w:val="single" w:sz="4" w:space="1" w:color="auto"/>
          <w:bottom w:val="single" w:sz="4" w:space="1" w:color="auto"/>
        </w:pBdr>
        <w:ind w:left="0" w:firstLine="0"/>
        <w:rPr>
          <w:color w:val="auto"/>
        </w:rPr>
      </w:pPr>
      <w:r w:rsidRPr="00B82F20">
        <w:rPr>
          <w:color w:val="auto"/>
        </w:rPr>
        <w:t>REQUISITOS DA CONTRATAÇÃO</w:t>
      </w:r>
    </w:p>
    <w:p w:rsidR="00242AEC" w:rsidRPr="00B82F20" w:rsidRDefault="00242AEC" w:rsidP="00B82F20">
      <w:pPr>
        <w:pStyle w:val="Nvel1-SemNumPreto"/>
      </w:pPr>
    </w:p>
    <w:p w:rsidR="00EB30DB" w:rsidRPr="00B82F20" w:rsidRDefault="00EB30DB" w:rsidP="00B82F20">
      <w:pPr>
        <w:pStyle w:val="Nvel1-SemNumPreto"/>
      </w:pPr>
      <w:r w:rsidRPr="00B82F20">
        <w:t>Sustentabilidade:</w:t>
      </w:r>
    </w:p>
    <w:p w:rsidR="00EB30DB" w:rsidRPr="00B82F20" w:rsidRDefault="00EB30DB" w:rsidP="0097512E">
      <w:pPr>
        <w:pStyle w:val="Nivel2"/>
        <w:numPr>
          <w:ilvl w:val="1"/>
          <w:numId w:val="5"/>
        </w:numPr>
        <w:ind w:left="0" w:firstLine="0"/>
        <w:rPr>
          <w:rFonts w:eastAsia="Times New Roman"/>
          <w:iCs/>
          <w:color w:val="auto"/>
        </w:rPr>
      </w:pPr>
      <w:r w:rsidRPr="00B82F20">
        <w:rPr>
          <w:color w:val="auto"/>
        </w:rPr>
        <w:t xml:space="preserve">Não se aplica </w:t>
      </w:r>
      <w:proofErr w:type="gramStart"/>
      <w:r w:rsidRPr="00B82F20">
        <w:rPr>
          <w:color w:val="auto"/>
        </w:rPr>
        <w:t>à</w:t>
      </w:r>
      <w:proofErr w:type="gramEnd"/>
      <w:r w:rsidRPr="00B82F20">
        <w:rPr>
          <w:color w:val="auto"/>
        </w:rPr>
        <w:t xml:space="preserve"> presente contratação.</w:t>
      </w:r>
    </w:p>
    <w:p w:rsidR="00242AEC" w:rsidRPr="00B82F20" w:rsidRDefault="00242AEC" w:rsidP="00B82F20">
      <w:pPr>
        <w:pStyle w:val="Nivel2"/>
        <w:numPr>
          <w:ilvl w:val="0"/>
          <w:numId w:val="0"/>
        </w:numPr>
        <w:rPr>
          <w:color w:val="auto"/>
        </w:rPr>
      </w:pPr>
    </w:p>
    <w:p w:rsidR="00EB30DB" w:rsidRPr="00B82F20" w:rsidRDefault="00EB30DB" w:rsidP="00B82F20">
      <w:pPr>
        <w:pStyle w:val="Nvel1-SemNum"/>
      </w:pPr>
      <w:r w:rsidRPr="00B82F20">
        <w:t>Indicação de marcas ou modelos (</w:t>
      </w:r>
      <w:hyperlink r:id="rId9" w:anchor="art41" w:history="1">
        <w:r w:rsidRPr="00B82F20">
          <w:rPr>
            <w:rStyle w:val="Hyperlink"/>
            <w:color w:val="auto"/>
          </w:rPr>
          <w:t>Art. 41, inciso I, da Lei nº 14.133, de 2021</w:t>
        </w:r>
      </w:hyperlink>
      <w:r w:rsidRPr="00B82F20">
        <w:t>):</w:t>
      </w:r>
    </w:p>
    <w:p w:rsidR="00EB30DB" w:rsidRPr="00B82F20" w:rsidRDefault="00B140C7" w:rsidP="0097512E">
      <w:pPr>
        <w:pStyle w:val="Nivel2"/>
        <w:numPr>
          <w:ilvl w:val="1"/>
          <w:numId w:val="5"/>
        </w:numPr>
        <w:ind w:left="0" w:firstLine="0"/>
        <w:rPr>
          <w:color w:val="auto"/>
        </w:rPr>
      </w:pPr>
      <w:r w:rsidRPr="00B82F20">
        <w:rPr>
          <w:color w:val="auto"/>
        </w:rPr>
        <w:t>Não se aplica</w:t>
      </w:r>
      <w:r w:rsidR="00EB30DB" w:rsidRPr="00B82F20">
        <w:rPr>
          <w:color w:val="auto"/>
        </w:rPr>
        <w:t>.</w:t>
      </w:r>
    </w:p>
    <w:p w:rsidR="00242AEC" w:rsidRPr="00B82F20" w:rsidRDefault="00242AEC" w:rsidP="00B82F20">
      <w:pPr>
        <w:pStyle w:val="Nivel2"/>
        <w:numPr>
          <w:ilvl w:val="0"/>
          <w:numId w:val="0"/>
        </w:numPr>
        <w:rPr>
          <w:color w:val="auto"/>
        </w:rPr>
      </w:pPr>
    </w:p>
    <w:p w:rsidR="00EB30DB" w:rsidRPr="00B82F20" w:rsidRDefault="00EB30DB" w:rsidP="00B82F20">
      <w:pPr>
        <w:pStyle w:val="Nvel1-SemNum"/>
      </w:pPr>
      <w:r w:rsidRPr="00B82F20">
        <w:t xml:space="preserve">Da vedação de contratação de marca ou produto </w:t>
      </w:r>
    </w:p>
    <w:p w:rsidR="00EB30DB" w:rsidRPr="00B82F20" w:rsidRDefault="00EB30DB" w:rsidP="0097512E">
      <w:pPr>
        <w:pStyle w:val="Nivel2"/>
        <w:numPr>
          <w:ilvl w:val="1"/>
          <w:numId w:val="5"/>
        </w:numPr>
        <w:ind w:left="0" w:firstLine="0"/>
        <w:rPr>
          <w:color w:val="auto"/>
        </w:rPr>
      </w:pPr>
      <w:r w:rsidRPr="00B82F20">
        <w:rPr>
          <w:color w:val="auto"/>
        </w:rPr>
        <w:t xml:space="preserve">Não se aplica </w:t>
      </w:r>
      <w:proofErr w:type="gramStart"/>
      <w:r w:rsidRPr="00B82F20">
        <w:rPr>
          <w:color w:val="auto"/>
        </w:rPr>
        <w:t>à</w:t>
      </w:r>
      <w:proofErr w:type="gramEnd"/>
      <w:r w:rsidRPr="00B82F20">
        <w:rPr>
          <w:color w:val="auto"/>
        </w:rPr>
        <w:t xml:space="preserve"> presente contratação.</w:t>
      </w:r>
    </w:p>
    <w:p w:rsidR="00242AEC" w:rsidRPr="00B82F20" w:rsidRDefault="00242AEC" w:rsidP="00B82F20">
      <w:pPr>
        <w:pStyle w:val="Nivel2"/>
        <w:numPr>
          <w:ilvl w:val="0"/>
          <w:numId w:val="0"/>
        </w:numPr>
        <w:rPr>
          <w:color w:val="auto"/>
        </w:rPr>
      </w:pPr>
    </w:p>
    <w:p w:rsidR="00EB30DB" w:rsidRPr="00B82F20" w:rsidRDefault="00EB30DB" w:rsidP="00B82F20">
      <w:pPr>
        <w:pStyle w:val="Nvel1-SemNum"/>
      </w:pPr>
      <w:r w:rsidRPr="00B82F20">
        <w:t>Da exigência de amostra</w:t>
      </w:r>
    </w:p>
    <w:p w:rsidR="00B140C7" w:rsidRPr="00B82F20" w:rsidRDefault="00B140C7" w:rsidP="0097512E">
      <w:pPr>
        <w:pStyle w:val="Nivel2"/>
        <w:numPr>
          <w:ilvl w:val="1"/>
          <w:numId w:val="5"/>
        </w:numPr>
        <w:ind w:left="0" w:firstLine="0"/>
        <w:rPr>
          <w:color w:val="auto"/>
        </w:rPr>
      </w:pPr>
      <w:r w:rsidRPr="00B82F20">
        <w:rPr>
          <w:color w:val="auto"/>
        </w:rPr>
        <w:t>É recomendável a apresentação de amostras técnicas ou catálogos para verificação da qualidade, sempre que solicitado pela equipe técnica da Secretaria de Saúde.</w:t>
      </w:r>
    </w:p>
    <w:p w:rsidR="00EB30DB" w:rsidRPr="00B82F20" w:rsidRDefault="00B140C7" w:rsidP="0097512E">
      <w:pPr>
        <w:pStyle w:val="Nivel2"/>
        <w:numPr>
          <w:ilvl w:val="1"/>
          <w:numId w:val="5"/>
        </w:numPr>
        <w:ind w:left="0" w:firstLine="0"/>
        <w:rPr>
          <w:color w:val="auto"/>
        </w:rPr>
      </w:pPr>
      <w:proofErr w:type="gramStart"/>
      <w:r w:rsidRPr="00B82F20">
        <w:rPr>
          <w:color w:val="auto"/>
        </w:rPr>
        <w:t>o</w:t>
      </w:r>
      <w:proofErr w:type="gramEnd"/>
      <w:r w:rsidRPr="00B82F20">
        <w:rPr>
          <w:color w:val="auto"/>
        </w:rPr>
        <w:t xml:space="preserve"> fornecedor deverá manter responsável técnico habilitado (farmacêutico ou outro profissional da saúde, conforme o caso) para esclarecimentos e atendimento à fiscalização.</w:t>
      </w:r>
    </w:p>
    <w:p w:rsidR="00B140C7" w:rsidRPr="00B82F20" w:rsidRDefault="00B140C7" w:rsidP="0097512E">
      <w:pPr>
        <w:pStyle w:val="Nivel2"/>
        <w:numPr>
          <w:ilvl w:val="1"/>
          <w:numId w:val="5"/>
        </w:numPr>
        <w:ind w:left="0" w:firstLine="0"/>
        <w:rPr>
          <w:color w:val="auto"/>
        </w:rPr>
      </w:pPr>
      <w:r w:rsidRPr="00B82F20">
        <w:rPr>
          <w:color w:val="auto"/>
        </w:rPr>
        <w:t xml:space="preserve">Todos os medicamentos deverão possibilitar rastreabilidade por número de lote, conforme exigência da RDC </w:t>
      </w:r>
      <w:proofErr w:type="gramStart"/>
      <w:r w:rsidRPr="00B82F20">
        <w:rPr>
          <w:color w:val="auto"/>
        </w:rPr>
        <w:t>Anvisa</w:t>
      </w:r>
      <w:proofErr w:type="gramEnd"/>
      <w:r w:rsidRPr="00B82F20">
        <w:rPr>
          <w:color w:val="auto"/>
        </w:rPr>
        <w:t xml:space="preserve"> nº 319/2019, sendo obrigatória a apresentação de nota fiscal contendo as informações completas;</w:t>
      </w:r>
    </w:p>
    <w:p w:rsidR="00B140C7" w:rsidRPr="00B82F20" w:rsidRDefault="00B140C7" w:rsidP="0097512E">
      <w:pPr>
        <w:pStyle w:val="Nivel2"/>
        <w:numPr>
          <w:ilvl w:val="1"/>
          <w:numId w:val="5"/>
        </w:numPr>
        <w:ind w:left="0" w:firstLine="0"/>
        <w:rPr>
          <w:color w:val="auto"/>
        </w:rPr>
      </w:pPr>
      <w:r w:rsidRPr="00B82F20">
        <w:rPr>
          <w:color w:val="auto"/>
        </w:rPr>
        <w:t xml:space="preserve">Os fornecedores devem possuir licença sanitária atualizada e, no caso de medicamentos, autorização de funcionamento (AFE) da </w:t>
      </w:r>
      <w:proofErr w:type="gramStart"/>
      <w:r w:rsidRPr="00B82F20">
        <w:rPr>
          <w:color w:val="auto"/>
        </w:rPr>
        <w:t>Anvisa</w:t>
      </w:r>
      <w:proofErr w:type="gramEnd"/>
      <w:r w:rsidRPr="00B82F20">
        <w:rPr>
          <w:color w:val="auto"/>
        </w:rPr>
        <w:t xml:space="preserve"> compatível com sua atividade.</w:t>
      </w:r>
    </w:p>
    <w:p w:rsidR="00B140C7" w:rsidRPr="00B82F20" w:rsidRDefault="00B140C7" w:rsidP="00B82F20">
      <w:pPr>
        <w:pStyle w:val="Nvel2-Red"/>
        <w:numPr>
          <w:ilvl w:val="0"/>
          <w:numId w:val="0"/>
        </w:numPr>
        <w:rPr>
          <w:color w:val="auto"/>
        </w:rPr>
      </w:pPr>
    </w:p>
    <w:p w:rsidR="00EB30DB" w:rsidRPr="00B82F20" w:rsidRDefault="00EB30DB" w:rsidP="00B82F20">
      <w:pPr>
        <w:pStyle w:val="Nvel1-SemNum"/>
      </w:pPr>
      <w:r w:rsidRPr="00B82F20">
        <w:t>Da exigência de carta de solidariedade</w:t>
      </w:r>
    </w:p>
    <w:p w:rsidR="00EB30DB" w:rsidRPr="00B82F20" w:rsidRDefault="00EB30DB" w:rsidP="0097512E">
      <w:pPr>
        <w:pStyle w:val="Nivel2"/>
        <w:numPr>
          <w:ilvl w:val="1"/>
          <w:numId w:val="5"/>
        </w:numPr>
        <w:ind w:left="0" w:firstLine="0"/>
        <w:rPr>
          <w:color w:val="auto"/>
        </w:rPr>
      </w:pPr>
      <w:r w:rsidRPr="00B82F20">
        <w:rPr>
          <w:color w:val="auto"/>
        </w:rPr>
        <w:t xml:space="preserve">Não se aplica </w:t>
      </w:r>
      <w:proofErr w:type="gramStart"/>
      <w:r w:rsidRPr="00B82F20">
        <w:rPr>
          <w:color w:val="auto"/>
        </w:rPr>
        <w:t>à</w:t>
      </w:r>
      <w:proofErr w:type="gramEnd"/>
      <w:r w:rsidRPr="00B82F20">
        <w:rPr>
          <w:color w:val="auto"/>
        </w:rPr>
        <w:t xml:space="preserve"> presente contratação.</w:t>
      </w:r>
    </w:p>
    <w:p w:rsidR="00242AEC" w:rsidRPr="00B82F20" w:rsidRDefault="00242AEC" w:rsidP="00B82F20">
      <w:pPr>
        <w:pStyle w:val="Nvel1-SemNumPreto"/>
      </w:pPr>
    </w:p>
    <w:p w:rsidR="00EB30DB" w:rsidRPr="00B82F20" w:rsidRDefault="00EB30DB" w:rsidP="00B82F20">
      <w:pPr>
        <w:pStyle w:val="Nvel1-SemNumPreto"/>
      </w:pPr>
      <w:r w:rsidRPr="00B82F20">
        <w:t>Subcontratação</w:t>
      </w:r>
    </w:p>
    <w:p w:rsidR="00EB30DB" w:rsidRPr="00B82F20" w:rsidRDefault="00EB30DB" w:rsidP="0097512E">
      <w:pPr>
        <w:pStyle w:val="Nivel2"/>
        <w:numPr>
          <w:ilvl w:val="1"/>
          <w:numId w:val="5"/>
        </w:numPr>
        <w:ind w:left="0" w:firstLine="0"/>
        <w:rPr>
          <w:iCs/>
          <w:color w:val="auto"/>
        </w:rPr>
      </w:pPr>
      <w:r w:rsidRPr="00B82F20">
        <w:rPr>
          <w:color w:val="auto"/>
        </w:rPr>
        <w:t>Não é admitida a subcontratação do objeto contratual.</w:t>
      </w:r>
    </w:p>
    <w:p w:rsidR="00242AEC" w:rsidRPr="00B82F20" w:rsidRDefault="00242AEC" w:rsidP="00B82F20">
      <w:pPr>
        <w:pStyle w:val="Nvel1-SemNumPreto"/>
        <w:tabs>
          <w:tab w:val="left" w:pos="3000"/>
        </w:tabs>
      </w:pPr>
    </w:p>
    <w:p w:rsidR="00EB30DB" w:rsidRPr="00B82F20" w:rsidRDefault="00EB30DB" w:rsidP="00B82F20">
      <w:pPr>
        <w:pStyle w:val="Nvel1-SemNumPreto"/>
        <w:tabs>
          <w:tab w:val="left" w:pos="3000"/>
        </w:tabs>
      </w:pPr>
      <w:r w:rsidRPr="00B82F20">
        <w:t>Garantia da contratação</w:t>
      </w:r>
      <w:r w:rsidR="00242AEC" w:rsidRPr="00B82F20">
        <w:tab/>
      </w:r>
    </w:p>
    <w:p w:rsidR="00EB30DB" w:rsidRPr="00B82F20" w:rsidRDefault="00EB30DB" w:rsidP="0097512E">
      <w:pPr>
        <w:pStyle w:val="Nivel2"/>
        <w:numPr>
          <w:ilvl w:val="1"/>
          <w:numId w:val="5"/>
        </w:numPr>
        <w:ind w:left="0" w:firstLine="0"/>
        <w:rPr>
          <w:color w:val="auto"/>
        </w:rPr>
      </w:pPr>
      <w:r w:rsidRPr="00B82F20">
        <w:rPr>
          <w:color w:val="auto"/>
        </w:rPr>
        <w:t xml:space="preserve">Não haverá exigência da garantia da contratação dos </w:t>
      </w:r>
      <w:hyperlink r:id="rId10" w:anchor="art96" w:history="1">
        <w:r w:rsidRPr="00B82F20">
          <w:rPr>
            <w:rStyle w:val="Hyperlink"/>
            <w:color w:val="auto"/>
          </w:rPr>
          <w:t>artigos 96 e seguintes da Lei nº 14.133, de 2021</w:t>
        </w:r>
      </w:hyperlink>
      <w:r w:rsidRPr="00B82F20">
        <w:rPr>
          <w:color w:val="auto"/>
        </w:rPr>
        <w:t>.</w:t>
      </w:r>
    </w:p>
    <w:p w:rsidR="00EB30DB" w:rsidRPr="00B82F20" w:rsidRDefault="00EB30DB" w:rsidP="00B82F20">
      <w:pPr>
        <w:pStyle w:val="Nvel2-Red"/>
        <w:numPr>
          <w:ilvl w:val="0"/>
          <w:numId w:val="0"/>
        </w:numPr>
        <w:rPr>
          <w:color w:val="auto"/>
        </w:rPr>
      </w:pPr>
    </w:p>
    <w:p w:rsidR="00EB30DB" w:rsidRPr="00B82F20" w:rsidRDefault="00EB30DB" w:rsidP="0097512E">
      <w:pPr>
        <w:pStyle w:val="Nivel01"/>
        <w:numPr>
          <w:ilvl w:val="0"/>
          <w:numId w:val="5"/>
        </w:numPr>
        <w:pBdr>
          <w:top w:val="single" w:sz="4" w:space="1" w:color="auto"/>
          <w:bottom w:val="single" w:sz="4" w:space="1" w:color="auto"/>
        </w:pBdr>
        <w:ind w:left="0" w:firstLine="0"/>
        <w:rPr>
          <w:color w:val="auto"/>
        </w:rPr>
      </w:pPr>
      <w:r w:rsidRPr="00B82F20">
        <w:rPr>
          <w:color w:val="auto"/>
        </w:rPr>
        <w:lastRenderedPageBreak/>
        <w:t>MODELO DE EXECUÇÃO DO OBJETO</w:t>
      </w:r>
    </w:p>
    <w:p w:rsidR="00EB30DB" w:rsidRPr="00B82F20" w:rsidRDefault="00EB30DB" w:rsidP="00B82F20">
      <w:pPr>
        <w:pStyle w:val="Nvel1-SemNum"/>
      </w:pPr>
    </w:p>
    <w:p w:rsidR="00EB30DB" w:rsidRPr="00B82F20" w:rsidRDefault="00EB30DB" w:rsidP="00B82F20">
      <w:pPr>
        <w:pStyle w:val="Nvel1-SemNum"/>
      </w:pPr>
      <w:r w:rsidRPr="00B82F20">
        <w:t>Condições de Entrega</w:t>
      </w:r>
    </w:p>
    <w:p w:rsidR="00EB30DB" w:rsidRPr="00B82F20" w:rsidRDefault="00EB30DB" w:rsidP="0097512E">
      <w:pPr>
        <w:pStyle w:val="Nivel2"/>
        <w:numPr>
          <w:ilvl w:val="1"/>
          <w:numId w:val="5"/>
        </w:numPr>
        <w:ind w:left="0" w:firstLine="0"/>
        <w:rPr>
          <w:color w:val="auto"/>
        </w:rPr>
      </w:pPr>
      <w:r w:rsidRPr="00B82F20">
        <w:rPr>
          <w:color w:val="auto"/>
        </w:rPr>
        <w:t xml:space="preserve">O prazo de entrega é de 10 (dez) dias, contados do envio da Autorização de Fornecimento ou equivalente. </w:t>
      </w:r>
    </w:p>
    <w:p w:rsidR="00EB30DB" w:rsidRPr="00B82F20" w:rsidRDefault="00EB30DB" w:rsidP="0097512E">
      <w:pPr>
        <w:pStyle w:val="Nivel2"/>
        <w:numPr>
          <w:ilvl w:val="1"/>
          <w:numId w:val="5"/>
        </w:numPr>
        <w:ind w:left="0" w:firstLine="0"/>
        <w:rPr>
          <w:color w:val="auto"/>
        </w:rPr>
      </w:pPr>
      <w:r w:rsidRPr="00B82F20">
        <w:rPr>
          <w:color w:val="auto"/>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rsidR="00EB30DB" w:rsidRPr="00B82F20" w:rsidRDefault="00EB30DB" w:rsidP="0097512E">
      <w:pPr>
        <w:pStyle w:val="Nivel2"/>
        <w:numPr>
          <w:ilvl w:val="1"/>
          <w:numId w:val="5"/>
        </w:numPr>
        <w:ind w:left="0" w:firstLine="0"/>
        <w:rPr>
          <w:color w:val="auto"/>
        </w:rPr>
      </w:pPr>
      <w:r w:rsidRPr="00B82F20">
        <w:rPr>
          <w:color w:val="auto"/>
        </w:rPr>
        <w:t>Os bens deverão ser entregues no seguinte endereço:</w:t>
      </w:r>
    </w:p>
    <w:p w:rsidR="00242AEC" w:rsidRPr="00B82F20" w:rsidRDefault="00EB30DB" w:rsidP="0097512E">
      <w:pPr>
        <w:pStyle w:val="Nivel2"/>
        <w:numPr>
          <w:ilvl w:val="2"/>
          <w:numId w:val="12"/>
        </w:numPr>
        <w:ind w:left="0" w:firstLine="0"/>
        <w:rPr>
          <w:color w:val="auto"/>
        </w:rPr>
      </w:pPr>
      <w:r w:rsidRPr="00B82F20">
        <w:rPr>
          <w:color w:val="auto"/>
        </w:rPr>
        <w:t>Secretaria de saúde: Rua. Felizardo Esquerdo, 40 – Ilha Recreio - Além Paraíba – MG CEP 36.660-000</w:t>
      </w:r>
      <w:r w:rsidR="00242AEC" w:rsidRPr="00B82F20">
        <w:rPr>
          <w:color w:val="auto"/>
        </w:rPr>
        <w:t>.</w:t>
      </w:r>
    </w:p>
    <w:p w:rsidR="00EB30DB" w:rsidRPr="00B82F20" w:rsidRDefault="00EB30DB" w:rsidP="0097512E">
      <w:pPr>
        <w:pStyle w:val="Nivel2"/>
        <w:numPr>
          <w:ilvl w:val="1"/>
          <w:numId w:val="5"/>
        </w:numPr>
        <w:ind w:left="0" w:firstLine="0"/>
        <w:rPr>
          <w:color w:val="auto"/>
        </w:rPr>
      </w:pPr>
      <w:r w:rsidRPr="00B82F20">
        <w:rPr>
          <w:color w:val="auto"/>
        </w:rPr>
        <w:t>A entrega será parcelada d</w:t>
      </w:r>
      <w:r w:rsidR="00630C33" w:rsidRPr="00B82F20">
        <w:rPr>
          <w:color w:val="auto"/>
        </w:rPr>
        <w:t xml:space="preserve">e acordo com as necessidades do </w:t>
      </w:r>
      <w:proofErr w:type="spellStart"/>
      <w:proofErr w:type="gramStart"/>
      <w:r w:rsidR="00630C33" w:rsidRPr="00B82F20">
        <w:rPr>
          <w:b/>
          <w:color w:val="auto"/>
        </w:rPr>
        <w:t>HSS_Hospital</w:t>
      </w:r>
      <w:proofErr w:type="spellEnd"/>
      <w:proofErr w:type="gramEnd"/>
      <w:r w:rsidR="00630C33" w:rsidRPr="00B82F20">
        <w:rPr>
          <w:b/>
          <w:color w:val="auto"/>
        </w:rPr>
        <w:t xml:space="preserve"> São Salvador.</w:t>
      </w:r>
    </w:p>
    <w:p w:rsidR="00EB30DB" w:rsidRPr="00B82F20" w:rsidRDefault="008D0A32" w:rsidP="0097512E">
      <w:pPr>
        <w:pStyle w:val="Nivel2"/>
        <w:numPr>
          <w:ilvl w:val="1"/>
          <w:numId w:val="5"/>
        </w:numPr>
        <w:ind w:left="0" w:firstLine="0"/>
        <w:rPr>
          <w:color w:val="auto"/>
        </w:rPr>
      </w:pPr>
      <w:r w:rsidRPr="00B82F20">
        <w:rPr>
          <w:color w:val="auto"/>
        </w:rPr>
        <w:t>No caso de MEDICAMENTOS, o prazo de validade na data da entrega não poderá ser inferior a 16 (dezesseis) meses ou 70% (setenta por cento) do prazo total recomendado pelo fabricante para sólidos, ou 15 (quinze) meses ou 65% (sessenta e cinco por cento) do prazo total recomendado pelo fabricante para líquidos injetáveis</w:t>
      </w:r>
      <w:r w:rsidR="00EB30DB" w:rsidRPr="00B82F20">
        <w:rPr>
          <w:color w:val="auto"/>
        </w:rPr>
        <w:t>.</w:t>
      </w:r>
    </w:p>
    <w:p w:rsidR="00242AEC" w:rsidRPr="00B82F20" w:rsidRDefault="00242AEC" w:rsidP="00B82F20">
      <w:pPr>
        <w:pStyle w:val="Nivel2"/>
        <w:numPr>
          <w:ilvl w:val="0"/>
          <w:numId w:val="0"/>
        </w:numPr>
        <w:rPr>
          <w:color w:val="auto"/>
        </w:rPr>
      </w:pPr>
    </w:p>
    <w:p w:rsidR="00EB30DB" w:rsidRPr="00B82F20" w:rsidRDefault="00EB30DB" w:rsidP="00B82F20">
      <w:pPr>
        <w:pStyle w:val="Nvel1-SemNumPreto"/>
      </w:pPr>
      <w:proofErr w:type="gramStart"/>
      <w:r w:rsidRPr="00B82F20">
        <w:t>Garantia,</w:t>
      </w:r>
      <w:proofErr w:type="gramEnd"/>
      <w:r w:rsidRPr="00B82F20">
        <w:t xml:space="preserve"> manutenção e assistência técnica</w:t>
      </w:r>
    </w:p>
    <w:p w:rsidR="00EB30DB" w:rsidRPr="00B82F20" w:rsidRDefault="00EB30DB" w:rsidP="0097512E">
      <w:pPr>
        <w:pStyle w:val="Nivel2"/>
        <w:numPr>
          <w:ilvl w:val="1"/>
          <w:numId w:val="5"/>
        </w:numPr>
        <w:ind w:left="0" w:firstLine="0"/>
        <w:rPr>
          <w:color w:val="auto"/>
        </w:rPr>
      </w:pPr>
      <w:r w:rsidRPr="00B82F20">
        <w:rPr>
          <w:color w:val="auto"/>
        </w:rPr>
        <w:t xml:space="preserve">Não se aplica </w:t>
      </w:r>
      <w:proofErr w:type="gramStart"/>
      <w:r w:rsidRPr="00B82F20">
        <w:rPr>
          <w:color w:val="auto"/>
        </w:rPr>
        <w:t>à</w:t>
      </w:r>
      <w:proofErr w:type="gramEnd"/>
      <w:r w:rsidRPr="00B82F20">
        <w:rPr>
          <w:color w:val="auto"/>
        </w:rPr>
        <w:t xml:space="preserve"> presente contratação.</w:t>
      </w:r>
    </w:p>
    <w:p w:rsidR="00EB30DB" w:rsidRPr="00B82F20" w:rsidRDefault="00EB30DB" w:rsidP="00B82F20">
      <w:pPr>
        <w:pStyle w:val="Estilo1"/>
        <w:spacing w:line="276" w:lineRule="auto"/>
        <w:rPr>
          <w:rFonts w:asciiTheme="majorHAnsi" w:hAnsiTheme="majorHAnsi" w:cstheme="majorHAnsi"/>
          <w:i w:val="0"/>
          <w:iCs w:val="0"/>
          <w:color w:val="auto"/>
          <w:sz w:val="22"/>
        </w:rPr>
      </w:pPr>
    </w:p>
    <w:p w:rsidR="00EB30DB" w:rsidRPr="00B82F20" w:rsidRDefault="00EB30DB" w:rsidP="0097512E">
      <w:pPr>
        <w:pStyle w:val="Nivel01"/>
        <w:numPr>
          <w:ilvl w:val="0"/>
          <w:numId w:val="5"/>
        </w:numPr>
        <w:pBdr>
          <w:top w:val="single" w:sz="4" w:space="0" w:color="auto"/>
          <w:bottom w:val="single" w:sz="4" w:space="1" w:color="auto"/>
        </w:pBdr>
        <w:ind w:left="0" w:firstLine="0"/>
        <w:rPr>
          <w:color w:val="auto"/>
        </w:rPr>
      </w:pPr>
      <w:r w:rsidRPr="00B82F20">
        <w:rPr>
          <w:color w:val="auto"/>
        </w:rPr>
        <w:t>MODELO DE GESTÃO DO CONTRATO</w:t>
      </w:r>
    </w:p>
    <w:p w:rsidR="00EB30DB" w:rsidRPr="00B82F20" w:rsidRDefault="00EB30DB" w:rsidP="0097512E">
      <w:pPr>
        <w:pStyle w:val="Nivel2"/>
        <w:numPr>
          <w:ilvl w:val="1"/>
          <w:numId w:val="5"/>
        </w:numPr>
        <w:ind w:left="0" w:firstLine="0"/>
        <w:rPr>
          <w:color w:val="auto"/>
        </w:rPr>
      </w:pPr>
      <w:r w:rsidRPr="00B82F20">
        <w:rPr>
          <w:color w:val="auto"/>
        </w:rPr>
        <w:t xml:space="preserve">O contrato deverá ser executado fielmente pelas partes, de acordo com as cláusulas avençadas e as normas da Lei nº 14.133, de 2021, e cada parte </w:t>
      </w:r>
      <w:proofErr w:type="gramStart"/>
      <w:r w:rsidRPr="00B82F20">
        <w:rPr>
          <w:color w:val="auto"/>
        </w:rPr>
        <w:t>responderá</w:t>
      </w:r>
      <w:proofErr w:type="gramEnd"/>
      <w:r w:rsidRPr="00B82F20">
        <w:rPr>
          <w:color w:val="auto"/>
        </w:rPr>
        <w:t xml:space="preserve"> pelas consequências de sua inexecução total ou parcial.</w:t>
      </w:r>
    </w:p>
    <w:p w:rsidR="00EB30DB" w:rsidRPr="00B82F20" w:rsidRDefault="00EB30DB" w:rsidP="0097512E">
      <w:pPr>
        <w:pStyle w:val="Nivel2"/>
        <w:numPr>
          <w:ilvl w:val="1"/>
          <w:numId w:val="5"/>
        </w:numPr>
        <w:ind w:left="0" w:firstLine="0"/>
        <w:rPr>
          <w:color w:val="auto"/>
        </w:rPr>
      </w:pPr>
      <w:r w:rsidRPr="00B82F20">
        <w:rPr>
          <w:color w:val="auto"/>
        </w:rPr>
        <w:t>Em caso de impedimento, ordem de paralisação ou suspensão do contrato, o cronograma de execução será prorrogado automaticamente pelo tempo correspondente, anotadas tais circunstâncias mediante simples apostila.</w:t>
      </w:r>
    </w:p>
    <w:p w:rsidR="00EB30DB" w:rsidRPr="00B82F20" w:rsidRDefault="00EB30DB" w:rsidP="0097512E">
      <w:pPr>
        <w:pStyle w:val="Nivel2"/>
        <w:numPr>
          <w:ilvl w:val="1"/>
          <w:numId w:val="5"/>
        </w:numPr>
        <w:ind w:left="0" w:firstLine="0"/>
        <w:rPr>
          <w:color w:val="auto"/>
        </w:rPr>
      </w:pPr>
      <w:r w:rsidRPr="00B82F20">
        <w:rPr>
          <w:color w:val="auto"/>
        </w:rPr>
        <w:t>As comunicações entre o órgão ou entidade e a contratada devem ser realizadas por escrito sempre que o ato exigir tal formalidade, admitindo-se o uso de mensagem eletrônica para esse fim.</w:t>
      </w:r>
    </w:p>
    <w:p w:rsidR="00EB30DB" w:rsidRPr="00B82F20" w:rsidRDefault="00EB30DB" w:rsidP="0097512E">
      <w:pPr>
        <w:pStyle w:val="Nivel2"/>
        <w:numPr>
          <w:ilvl w:val="1"/>
          <w:numId w:val="5"/>
        </w:numPr>
        <w:ind w:left="0" w:firstLine="0"/>
        <w:rPr>
          <w:color w:val="auto"/>
        </w:rPr>
      </w:pPr>
      <w:r w:rsidRPr="00B82F20">
        <w:rPr>
          <w:color w:val="auto"/>
        </w:rPr>
        <w:t>O órgão ou entidade poderá convocar representante da empresa para adoção de providências que devam ser cumpridas de imediato.</w:t>
      </w:r>
    </w:p>
    <w:p w:rsidR="00EB30DB" w:rsidRPr="00B82F20" w:rsidRDefault="00EB30DB" w:rsidP="0097512E">
      <w:pPr>
        <w:pStyle w:val="Nivel2"/>
        <w:numPr>
          <w:ilvl w:val="1"/>
          <w:numId w:val="5"/>
        </w:numPr>
        <w:ind w:left="0" w:firstLine="0"/>
        <w:rPr>
          <w:color w:val="auto"/>
        </w:rPr>
      </w:pPr>
      <w:r w:rsidRPr="00B82F20">
        <w:rPr>
          <w:color w:val="auto"/>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242AEC" w:rsidRPr="00B82F20" w:rsidRDefault="00242AEC" w:rsidP="00B82F20">
      <w:pPr>
        <w:pStyle w:val="Nivel2"/>
        <w:numPr>
          <w:ilvl w:val="0"/>
          <w:numId w:val="0"/>
        </w:numPr>
        <w:rPr>
          <w:color w:val="auto"/>
        </w:rPr>
      </w:pPr>
    </w:p>
    <w:p w:rsidR="00EB30DB" w:rsidRPr="00B82F20" w:rsidRDefault="00EB30DB" w:rsidP="00B82F20">
      <w:pPr>
        <w:pStyle w:val="Nivel2"/>
        <w:numPr>
          <w:ilvl w:val="0"/>
          <w:numId w:val="0"/>
        </w:numPr>
        <w:rPr>
          <w:b/>
          <w:color w:val="auto"/>
        </w:rPr>
      </w:pPr>
      <w:r w:rsidRPr="00B82F20">
        <w:rPr>
          <w:b/>
          <w:color w:val="auto"/>
        </w:rPr>
        <w:t>Fiscalização</w:t>
      </w:r>
    </w:p>
    <w:p w:rsidR="00242AEC" w:rsidRPr="00B82F20" w:rsidRDefault="00EB30DB" w:rsidP="0097512E">
      <w:pPr>
        <w:pStyle w:val="Nivel2"/>
        <w:numPr>
          <w:ilvl w:val="1"/>
          <w:numId w:val="5"/>
        </w:numPr>
        <w:ind w:left="0" w:firstLine="0"/>
        <w:rPr>
          <w:color w:val="auto"/>
        </w:rPr>
      </w:pPr>
      <w:r w:rsidRPr="00B82F20">
        <w:rPr>
          <w:color w:val="auto"/>
        </w:rPr>
        <w:t xml:space="preserve">A execução do contrato deverá ser acompanhada e fiscalizada pelo(s) </w:t>
      </w:r>
      <w:proofErr w:type="gramStart"/>
      <w:r w:rsidRPr="00B82F20">
        <w:rPr>
          <w:color w:val="auto"/>
        </w:rPr>
        <w:t>fiscal(</w:t>
      </w:r>
      <w:proofErr w:type="spellStart"/>
      <w:proofErr w:type="gramEnd"/>
      <w:r w:rsidRPr="00B82F20">
        <w:rPr>
          <w:color w:val="auto"/>
        </w:rPr>
        <w:t>is</w:t>
      </w:r>
      <w:proofErr w:type="spellEnd"/>
      <w:r w:rsidRPr="00B82F20">
        <w:rPr>
          <w:color w:val="auto"/>
        </w:rPr>
        <w:t>) do contrato, ou pelos respectivos substitutos (</w:t>
      </w:r>
      <w:hyperlink r:id="rId11" w:anchor="art117" w:history="1">
        <w:r w:rsidRPr="00B82F20">
          <w:rPr>
            <w:color w:val="auto"/>
          </w:rPr>
          <w:t>Lei nº 14.133, de 2021, art. 117, caput</w:t>
        </w:r>
      </w:hyperlink>
      <w:r w:rsidRPr="00B82F20">
        <w:rPr>
          <w:color w:val="auto"/>
        </w:rPr>
        <w:t>).</w:t>
      </w:r>
    </w:p>
    <w:p w:rsidR="00242AEC" w:rsidRPr="00B82F20" w:rsidRDefault="00242AEC" w:rsidP="00B82F20">
      <w:pPr>
        <w:pStyle w:val="Nivel2"/>
        <w:numPr>
          <w:ilvl w:val="0"/>
          <w:numId w:val="0"/>
        </w:numPr>
        <w:rPr>
          <w:color w:val="auto"/>
        </w:rPr>
      </w:pPr>
    </w:p>
    <w:p w:rsidR="00EB30DB" w:rsidRPr="00B82F20" w:rsidRDefault="00EB30DB" w:rsidP="00B82F20">
      <w:pPr>
        <w:pStyle w:val="Nivel2"/>
        <w:numPr>
          <w:ilvl w:val="0"/>
          <w:numId w:val="0"/>
        </w:numPr>
        <w:rPr>
          <w:b/>
          <w:color w:val="auto"/>
        </w:rPr>
      </w:pPr>
      <w:r w:rsidRPr="00B82F20">
        <w:rPr>
          <w:b/>
          <w:color w:val="auto"/>
        </w:rPr>
        <w:t>Fiscalização Técnica</w:t>
      </w:r>
    </w:p>
    <w:p w:rsidR="00EB30DB" w:rsidRPr="00B82F20" w:rsidRDefault="00EB30DB" w:rsidP="0097512E">
      <w:pPr>
        <w:pStyle w:val="Nivel2"/>
        <w:numPr>
          <w:ilvl w:val="1"/>
          <w:numId w:val="5"/>
        </w:numPr>
        <w:ind w:left="0" w:firstLine="0"/>
        <w:rPr>
          <w:color w:val="auto"/>
        </w:rPr>
      </w:pPr>
      <w:r w:rsidRPr="00B82F20">
        <w:rPr>
          <w:color w:val="auto"/>
        </w:rPr>
        <w:t>O fiscal técnico do contrato acompanhará a execução do contrato, para que sejam cumpridas todas as condições estabelecidas no contrato, de modo a assegurar os melhores resultados para a Administração. (Decreto nº 11.246, de 2022, art. 22, VI);</w:t>
      </w:r>
    </w:p>
    <w:p w:rsidR="00EB30DB" w:rsidRPr="00B82F20" w:rsidRDefault="00EB30DB" w:rsidP="00B82F20">
      <w:pPr>
        <w:pStyle w:val="Nivel3"/>
        <w:rPr>
          <w:rStyle w:val="Hyperlink"/>
          <w:color w:val="auto"/>
        </w:rPr>
      </w:pPr>
      <w:r w:rsidRPr="00B82F20">
        <w:lastRenderedPageBreak/>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history="1">
        <w:r w:rsidRPr="00B82F20">
          <w:rPr>
            <w:rStyle w:val="Hyperlink"/>
            <w:color w:val="auto"/>
          </w:rPr>
          <w:t>Lei nº 14.133, de 2021, art. 117, §1º</w:t>
        </w:r>
      </w:hyperlink>
      <w:proofErr w:type="gramStart"/>
      <w:r w:rsidRPr="00B82F20">
        <w:t>)</w:t>
      </w:r>
      <w:proofErr w:type="gramEnd"/>
    </w:p>
    <w:p w:rsidR="00EB30DB" w:rsidRPr="00B82F20" w:rsidRDefault="00EB30DB" w:rsidP="00B82F20">
      <w:pPr>
        <w:pStyle w:val="Nivel3"/>
      </w:pPr>
      <w:r w:rsidRPr="00B82F20">
        <w:t>Identificada qualquer inexatidão ou irregularidade, o fiscal técnico do contrato emitirá notificações para a correção da execução do contrato, determinando prazo para a correção.</w:t>
      </w:r>
    </w:p>
    <w:p w:rsidR="00EB30DB" w:rsidRPr="00B82F20" w:rsidRDefault="00EB30DB" w:rsidP="00B82F20">
      <w:pPr>
        <w:pStyle w:val="Nivel3"/>
      </w:pPr>
      <w:r w:rsidRPr="00B82F20">
        <w:t>O fiscal técnico do contrato informará ao gestor do contato, em tempo hábil, a situação que demandar decisão ou adoção de medidas que ultrapassem sua competência, para que adote as medidas necessárias e saneadoras, se for o caso.</w:t>
      </w:r>
    </w:p>
    <w:p w:rsidR="00EB30DB" w:rsidRPr="00B82F20" w:rsidRDefault="00EB30DB" w:rsidP="00B82F20">
      <w:pPr>
        <w:pStyle w:val="Nivel3"/>
      </w:pPr>
      <w:r w:rsidRPr="00B82F20">
        <w:t>No caso de ocorrências que possam inviabilizar a execução do contrato nas datas aprazadas, o fiscal técnico do contrato comunicará o fato imediatamente ao gestor do contrato.</w:t>
      </w:r>
    </w:p>
    <w:p w:rsidR="00EB30DB" w:rsidRPr="00B82F20" w:rsidRDefault="00EB30DB" w:rsidP="00B82F20">
      <w:pPr>
        <w:pStyle w:val="Nivel3"/>
      </w:pPr>
      <w:r w:rsidRPr="00B82F20">
        <w:t>O fiscal técnico do contrato comunicará ao gestor do contrato, em tempo hábil, o término do contrato sob sua responsabilidade, com vistas à renovação tempestiva ou à prorrogação contratual Fiscalização Administrativa.</w:t>
      </w:r>
    </w:p>
    <w:p w:rsidR="00EB30DB" w:rsidRPr="00B82F20" w:rsidRDefault="00EB30DB" w:rsidP="0097512E">
      <w:pPr>
        <w:pStyle w:val="Nivel2"/>
        <w:numPr>
          <w:ilvl w:val="1"/>
          <w:numId w:val="5"/>
        </w:numPr>
        <w:ind w:left="0" w:firstLine="0"/>
        <w:rPr>
          <w:color w:val="auto"/>
        </w:rPr>
      </w:pPr>
      <w:r w:rsidRPr="00B82F20">
        <w:rPr>
          <w:color w:val="auto"/>
        </w:rPr>
        <w:t xml:space="preserve">O fiscal administrativo do contrato verificará a manutenção das condições de habilitação da contratada, acompanhará o empenho, o pagamento, as garantias, as glosas e a formalização de </w:t>
      </w:r>
      <w:proofErr w:type="spellStart"/>
      <w:r w:rsidRPr="00B82F20">
        <w:rPr>
          <w:color w:val="auto"/>
        </w:rPr>
        <w:t>apostilamento</w:t>
      </w:r>
      <w:proofErr w:type="spellEnd"/>
      <w:r w:rsidRPr="00B82F20">
        <w:rPr>
          <w:color w:val="auto"/>
        </w:rPr>
        <w:t xml:space="preserve"> e termos aditivos, solicitando quaisquer documentos comprobatórios pertinentes, caso necessário.</w:t>
      </w:r>
    </w:p>
    <w:p w:rsidR="00EB30DB" w:rsidRPr="00B82F20" w:rsidRDefault="00EB30DB" w:rsidP="00B82F20">
      <w:pPr>
        <w:pStyle w:val="Nivel3"/>
      </w:pPr>
      <w:r w:rsidRPr="00B82F20">
        <w:t>Caso ocorra descumprimento das obrigações contratuais, o fiscal administrativo do contrato atuará tempestivamente na solução do problema, reportando ao gestor do contrato para que tome as providências cabíveis, quando ultrapassar a sua competência;</w:t>
      </w:r>
    </w:p>
    <w:p w:rsidR="00EB30DB" w:rsidRPr="00B82F20" w:rsidRDefault="00EB30DB" w:rsidP="00B82F20">
      <w:pPr>
        <w:pStyle w:val="Nvel1-SemNumPreto"/>
        <w:rPr>
          <w:iCs/>
        </w:rPr>
      </w:pPr>
      <w:r w:rsidRPr="00B82F20">
        <w:t>Gestor do Contrato</w:t>
      </w:r>
    </w:p>
    <w:p w:rsidR="00EB30DB" w:rsidRPr="00B82F20" w:rsidRDefault="00EB30DB" w:rsidP="0097512E">
      <w:pPr>
        <w:pStyle w:val="Nivel2"/>
        <w:numPr>
          <w:ilvl w:val="1"/>
          <w:numId w:val="5"/>
        </w:numPr>
        <w:ind w:left="0" w:firstLine="0"/>
        <w:rPr>
          <w:color w:val="auto"/>
        </w:rPr>
      </w:pPr>
      <w:r w:rsidRPr="00B82F20">
        <w:rPr>
          <w:color w:val="auto"/>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EB30DB" w:rsidRPr="00B82F20" w:rsidRDefault="00EB30DB" w:rsidP="0097512E">
      <w:pPr>
        <w:pStyle w:val="Nivel2"/>
        <w:numPr>
          <w:ilvl w:val="1"/>
          <w:numId w:val="5"/>
        </w:numPr>
        <w:ind w:left="0" w:firstLine="0"/>
        <w:rPr>
          <w:color w:val="auto"/>
        </w:rPr>
      </w:pPr>
      <w:r w:rsidRPr="00B82F20">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EB30DB" w:rsidRPr="00B82F20" w:rsidRDefault="00EB30DB" w:rsidP="0097512E">
      <w:pPr>
        <w:pStyle w:val="Nivel2"/>
        <w:numPr>
          <w:ilvl w:val="1"/>
          <w:numId w:val="5"/>
        </w:numPr>
        <w:ind w:left="0" w:firstLine="0"/>
        <w:rPr>
          <w:color w:val="auto"/>
        </w:rPr>
      </w:pPr>
      <w:r w:rsidRPr="00B82F20">
        <w:rPr>
          <w:color w:val="auto"/>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rsidR="00EB30DB" w:rsidRPr="00B82F20" w:rsidRDefault="00EB30DB" w:rsidP="0097512E">
      <w:pPr>
        <w:pStyle w:val="Nivel2"/>
        <w:numPr>
          <w:ilvl w:val="1"/>
          <w:numId w:val="5"/>
        </w:numPr>
        <w:ind w:left="0" w:firstLine="0"/>
        <w:rPr>
          <w:color w:val="auto"/>
        </w:rPr>
      </w:pPr>
      <w:r w:rsidRPr="00B82F20">
        <w:rPr>
          <w:color w:val="auto"/>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EB30DB" w:rsidRPr="00B82F20" w:rsidRDefault="00EB30DB" w:rsidP="0097512E">
      <w:pPr>
        <w:pStyle w:val="Nivel2"/>
        <w:numPr>
          <w:ilvl w:val="1"/>
          <w:numId w:val="5"/>
        </w:numPr>
        <w:ind w:left="0" w:firstLine="0"/>
        <w:rPr>
          <w:color w:val="auto"/>
        </w:rPr>
      </w:pPr>
      <w:r w:rsidRPr="00B82F20">
        <w:rPr>
          <w:color w:val="auto"/>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B82F20">
        <w:rPr>
          <w:color w:val="auto"/>
        </w:rPr>
        <w:t>caso</w:t>
      </w:r>
      <w:proofErr w:type="gramEnd"/>
      <w:r w:rsidRPr="00B82F20">
        <w:rPr>
          <w:color w:val="auto"/>
        </w:rPr>
        <w:t xml:space="preserve"> </w:t>
      </w:r>
    </w:p>
    <w:p w:rsidR="00EB30DB" w:rsidRPr="00B82F20" w:rsidRDefault="00EB30DB" w:rsidP="0097512E">
      <w:pPr>
        <w:pStyle w:val="Nivel2"/>
        <w:numPr>
          <w:ilvl w:val="1"/>
          <w:numId w:val="5"/>
        </w:numPr>
        <w:ind w:left="0" w:firstLine="0"/>
        <w:rPr>
          <w:color w:val="auto"/>
        </w:rPr>
      </w:pPr>
      <w:r w:rsidRPr="00B82F20">
        <w:rPr>
          <w:color w:val="auto"/>
        </w:rPr>
        <w:t>O gestor do contrato deverá elaborar relatório final com informações sobre a consecução dos objetivos que tenham justificado a contratação e eventuais condutas a serem adotadas para o aprimoramento das atividades da Administração.</w:t>
      </w:r>
    </w:p>
    <w:p w:rsidR="00EB30DB" w:rsidRPr="00B82F20" w:rsidRDefault="00EB30DB" w:rsidP="0097512E">
      <w:pPr>
        <w:pStyle w:val="Nivel2"/>
        <w:numPr>
          <w:ilvl w:val="1"/>
          <w:numId w:val="5"/>
        </w:numPr>
        <w:ind w:left="0" w:firstLine="0"/>
        <w:rPr>
          <w:color w:val="auto"/>
        </w:rPr>
      </w:pPr>
      <w:r w:rsidRPr="00B82F20">
        <w:rPr>
          <w:color w:val="auto"/>
        </w:rPr>
        <w:lastRenderedPageBreak/>
        <w:t>O gestor do contrato deverá enviar a documentação pertinente ao setor de contratos para a formalização dos procedimentos de liquidação e pagamento, no valor dimensionado pela fiscalização e gestão nos termos do contrato.</w:t>
      </w:r>
    </w:p>
    <w:p w:rsidR="00242AEC" w:rsidRPr="00B82F20" w:rsidRDefault="00242AEC" w:rsidP="00B82F20">
      <w:pPr>
        <w:pStyle w:val="Nivel2"/>
        <w:numPr>
          <w:ilvl w:val="0"/>
          <w:numId w:val="0"/>
        </w:numPr>
        <w:rPr>
          <w:color w:val="auto"/>
        </w:rPr>
      </w:pPr>
    </w:p>
    <w:p w:rsidR="00242AEC" w:rsidRPr="00B82F20" w:rsidRDefault="00242AEC" w:rsidP="00B82F20">
      <w:pPr>
        <w:pStyle w:val="Estilo1"/>
        <w:spacing w:line="276" w:lineRule="auto"/>
        <w:rPr>
          <w:rFonts w:asciiTheme="majorHAnsi" w:hAnsiTheme="majorHAnsi" w:cstheme="majorHAnsi"/>
          <w:i w:val="0"/>
          <w:iCs w:val="0"/>
          <w:color w:val="auto"/>
          <w:sz w:val="22"/>
        </w:rPr>
      </w:pPr>
    </w:p>
    <w:p w:rsidR="00242AEC" w:rsidRPr="00B82F20" w:rsidRDefault="00B82F20" w:rsidP="0097512E">
      <w:pPr>
        <w:pStyle w:val="Nivel01"/>
        <w:numPr>
          <w:ilvl w:val="0"/>
          <w:numId w:val="5"/>
        </w:numPr>
        <w:pBdr>
          <w:top w:val="single" w:sz="4" w:space="0" w:color="auto"/>
          <w:bottom w:val="single" w:sz="4" w:space="1" w:color="auto"/>
        </w:pBdr>
        <w:ind w:left="0" w:firstLine="0"/>
        <w:rPr>
          <w:color w:val="auto"/>
        </w:rPr>
      </w:pPr>
      <w:r w:rsidRPr="00B82F20">
        <w:rPr>
          <w:color w:val="auto"/>
        </w:rPr>
        <w:t>CRITÉRIOS DE MEDIÇÃO E PAGAMENTO</w:t>
      </w:r>
    </w:p>
    <w:p w:rsidR="00242AEC" w:rsidRPr="00B82F20" w:rsidRDefault="00242AEC" w:rsidP="00B82F20">
      <w:pPr>
        <w:pStyle w:val="Nivel2"/>
        <w:numPr>
          <w:ilvl w:val="0"/>
          <w:numId w:val="0"/>
        </w:numPr>
        <w:rPr>
          <w:color w:val="auto"/>
        </w:rPr>
      </w:pPr>
    </w:p>
    <w:p w:rsidR="00EB30DB" w:rsidRPr="00B82F20" w:rsidRDefault="00EB30DB" w:rsidP="00B82F20">
      <w:pPr>
        <w:pStyle w:val="Nivel2"/>
        <w:numPr>
          <w:ilvl w:val="0"/>
          <w:numId w:val="0"/>
        </w:numPr>
        <w:rPr>
          <w:b/>
          <w:color w:val="auto"/>
        </w:rPr>
      </w:pPr>
      <w:r w:rsidRPr="00B82F20">
        <w:rPr>
          <w:b/>
          <w:color w:val="auto"/>
        </w:rPr>
        <w:t>Recebimento</w:t>
      </w:r>
    </w:p>
    <w:p w:rsidR="00EB30DB" w:rsidRPr="00B82F20" w:rsidRDefault="00EB30DB" w:rsidP="0097512E">
      <w:pPr>
        <w:pStyle w:val="Nivel2"/>
        <w:numPr>
          <w:ilvl w:val="1"/>
          <w:numId w:val="5"/>
        </w:numPr>
        <w:ind w:left="0" w:firstLine="0"/>
        <w:rPr>
          <w:color w:val="auto"/>
        </w:rPr>
      </w:pPr>
      <w:r w:rsidRPr="00B82F20">
        <w:rPr>
          <w:color w:val="auto"/>
        </w:rPr>
        <w:t xml:space="preserve">Os bens serão recebidos provisoriamente, de forma sumária, no ato da entrega, juntamente com a nota fiscal ou instrumento de cobrança equivalente, </w:t>
      </w:r>
      <w:proofErr w:type="gramStart"/>
      <w:r w:rsidRPr="00B82F20">
        <w:rPr>
          <w:color w:val="auto"/>
        </w:rPr>
        <w:t>pelo(</w:t>
      </w:r>
      <w:proofErr w:type="gramEnd"/>
      <w:r w:rsidRPr="00B82F20">
        <w:rPr>
          <w:color w:val="auto"/>
        </w:rPr>
        <w:t>a) responsável pelo acompanhamento e fiscalização do contrato, para efeito de posterior verificação de sua conformidade com as especificações constantes no Termo de Referência e na proposta.</w:t>
      </w:r>
    </w:p>
    <w:p w:rsidR="00EB30DB" w:rsidRPr="00B82F20" w:rsidRDefault="00EB30DB" w:rsidP="0097512E">
      <w:pPr>
        <w:pStyle w:val="Nivel2"/>
        <w:numPr>
          <w:ilvl w:val="1"/>
          <w:numId w:val="5"/>
        </w:numPr>
        <w:ind w:left="0" w:firstLine="0"/>
        <w:rPr>
          <w:color w:val="auto"/>
        </w:rPr>
      </w:pPr>
      <w:r w:rsidRPr="00B82F20">
        <w:rPr>
          <w:color w:val="auto"/>
        </w:rPr>
        <w:t>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rsidR="00EB30DB" w:rsidRPr="00B82F20" w:rsidRDefault="00EB30DB" w:rsidP="0097512E">
      <w:pPr>
        <w:pStyle w:val="Nivel2"/>
        <w:numPr>
          <w:ilvl w:val="1"/>
          <w:numId w:val="5"/>
        </w:numPr>
        <w:ind w:left="0" w:firstLine="0"/>
        <w:rPr>
          <w:color w:val="auto"/>
        </w:rPr>
      </w:pPr>
      <w:r w:rsidRPr="00B82F20">
        <w:rPr>
          <w:color w:val="auto"/>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rsidR="00EB30DB" w:rsidRPr="00B82F20" w:rsidRDefault="00EB30DB" w:rsidP="0097512E">
      <w:pPr>
        <w:pStyle w:val="Nivel2"/>
        <w:numPr>
          <w:ilvl w:val="1"/>
          <w:numId w:val="5"/>
        </w:numPr>
        <w:ind w:left="0" w:firstLine="0"/>
        <w:rPr>
          <w:color w:val="auto"/>
        </w:rPr>
      </w:pPr>
      <w:r w:rsidRPr="00B82F20">
        <w:rPr>
          <w:color w:val="auto"/>
        </w:rPr>
        <w:t xml:space="preserve">Para as contratações decorrentes de despesas cujos valores não ultrapassem o limite de que trata o </w:t>
      </w:r>
      <w:hyperlink r:id="rId13" w:anchor="art75" w:history="1">
        <w:r w:rsidRPr="00B82F20">
          <w:rPr>
            <w:color w:val="auto"/>
          </w:rPr>
          <w:t>inciso II do art. 75 da Lei nº 14.133, de 2021</w:t>
        </w:r>
      </w:hyperlink>
      <w:r w:rsidRPr="00B82F20">
        <w:rPr>
          <w:color w:val="auto"/>
        </w:rPr>
        <w:t>, o prazo máximo para o recebimento definitivo será de até 02 (dois) dias úteis.</w:t>
      </w:r>
    </w:p>
    <w:p w:rsidR="00EB30DB" w:rsidRPr="00B82F20" w:rsidRDefault="00EB30DB" w:rsidP="0097512E">
      <w:pPr>
        <w:pStyle w:val="Nivel2"/>
        <w:numPr>
          <w:ilvl w:val="1"/>
          <w:numId w:val="5"/>
        </w:numPr>
        <w:ind w:left="0" w:firstLine="0"/>
        <w:rPr>
          <w:color w:val="auto"/>
        </w:rPr>
      </w:pPr>
      <w:r w:rsidRPr="00B82F20">
        <w:rPr>
          <w:color w:val="auto"/>
        </w:rPr>
        <w:t>O prazo para recebimento definitivo poderá ser excepcionalmente prorrogado, de forma justificada, por igual período, quando houver necessidade de diligências para a aferição do atendimento das exigências contratuais.</w:t>
      </w:r>
    </w:p>
    <w:p w:rsidR="00EB30DB" w:rsidRPr="00B82F20" w:rsidRDefault="00EB30DB" w:rsidP="0097512E">
      <w:pPr>
        <w:pStyle w:val="Nivel2"/>
        <w:numPr>
          <w:ilvl w:val="1"/>
          <w:numId w:val="5"/>
        </w:numPr>
        <w:ind w:left="0" w:firstLine="0"/>
        <w:rPr>
          <w:color w:val="auto"/>
        </w:rPr>
      </w:pPr>
      <w:r w:rsidRPr="00B82F20">
        <w:rPr>
          <w:color w:val="auto"/>
        </w:rPr>
        <w:t xml:space="preserve">No caso de controvérsia sobre a execução do objeto, quanto à dimensão, qualidade e quantidade, deverá ser observado o teor do </w:t>
      </w:r>
      <w:hyperlink r:id="rId14" w:anchor="art143" w:history="1">
        <w:r w:rsidRPr="00B82F20">
          <w:rPr>
            <w:color w:val="auto"/>
          </w:rPr>
          <w:t>art. 143 da Lei nº 14.133, de 2021</w:t>
        </w:r>
      </w:hyperlink>
      <w:r w:rsidRPr="00B82F20">
        <w:rPr>
          <w:color w:val="auto"/>
        </w:rPr>
        <w:t xml:space="preserve">, comunicando-se à empresa para emissão de Nota Fiscal no que </w:t>
      </w:r>
      <w:proofErr w:type="spellStart"/>
      <w:r w:rsidRPr="00B82F20">
        <w:rPr>
          <w:color w:val="auto"/>
        </w:rPr>
        <w:t>pertine</w:t>
      </w:r>
      <w:proofErr w:type="spellEnd"/>
      <w:r w:rsidRPr="00B82F20">
        <w:rPr>
          <w:color w:val="auto"/>
        </w:rPr>
        <w:t xml:space="preserve"> à parcela incontroversa da execução do objeto, para efeito de liquidação e pagamento.</w:t>
      </w:r>
    </w:p>
    <w:p w:rsidR="00EB30DB" w:rsidRPr="00B82F20" w:rsidRDefault="00EB30DB" w:rsidP="0097512E">
      <w:pPr>
        <w:pStyle w:val="Nivel2"/>
        <w:numPr>
          <w:ilvl w:val="1"/>
          <w:numId w:val="5"/>
        </w:numPr>
        <w:ind w:left="0" w:firstLine="0"/>
        <w:rPr>
          <w:color w:val="auto"/>
        </w:rPr>
      </w:pPr>
      <w:r w:rsidRPr="00B82F20">
        <w:rPr>
          <w:color w:val="auto"/>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EB30DB" w:rsidRPr="00B82F20" w:rsidRDefault="00EB30DB" w:rsidP="0097512E">
      <w:pPr>
        <w:pStyle w:val="Nivel2"/>
        <w:numPr>
          <w:ilvl w:val="1"/>
          <w:numId w:val="5"/>
        </w:numPr>
        <w:ind w:left="0" w:firstLine="0"/>
        <w:rPr>
          <w:color w:val="auto"/>
        </w:rPr>
      </w:pPr>
      <w:r w:rsidRPr="00B82F20">
        <w:rPr>
          <w:color w:val="auto"/>
        </w:rPr>
        <w:t>O recebimento provisório ou definitivo não excluirá a responsabilidade civil pela solidez e pela segurança dos bens nem a responsabilidade ético-profissional pela perfeita execução do contrato.</w:t>
      </w:r>
    </w:p>
    <w:p w:rsidR="00B82F20" w:rsidRPr="00B82F20" w:rsidRDefault="00B82F20" w:rsidP="00B82F20">
      <w:pPr>
        <w:pStyle w:val="Nivel2"/>
        <w:numPr>
          <w:ilvl w:val="0"/>
          <w:numId w:val="0"/>
        </w:numPr>
        <w:rPr>
          <w:color w:val="auto"/>
        </w:rPr>
      </w:pPr>
    </w:p>
    <w:p w:rsidR="00EB30DB" w:rsidRPr="00B82F20" w:rsidRDefault="00EB30DB" w:rsidP="00B82F20">
      <w:pPr>
        <w:pStyle w:val="Nvel1-SemNumPreto"/>
      </w:pPr>
      <w:r w:rsidRPr="00B82F20">
        <w:t>Liquidação</w:t>
      </w:r>
    </w:p>
    <w:p w:rsidR="00EB30DB" w:rsidRPr="00B82F20" w:rsidRDefault="00EB30DB" w:rsidP="0097512E">
      <w:pPr>
        <w:pStyle w:val="Nivel2"/>
        <w:numPr>
          <w:ilvl w:val="1"/>
          <w:numId w:val="5"/>
        </w:numPr>
        <w:ind w:left="0" w:firstLine="0"/>
        <w:rPr>
          <w:color w:val="auto"/>
        </w:rPr>
      </w:pPr>
      <w:r w:rsidRPr="00B82F20">
        <w:rPr>
          <w:color w:val="auto"/>
        </w:rPr>
        <w:t>Recebida a Nota Fiscal ou documento de cobrança equivalente, correrá o prazo de até dez dias úteis para fins de liquidação, na forma desta seção, prorrogáveis por igual período, nos termos do art. 7º, §3º da Instrução Normativa SEGES/ME nº 77/2022.</w:t>
      </w:r>
    </w:p>
    <w:p w:rsidR="00EB30DB" w:rsidRPr="00B82F20" w:rsidRDefault="00EB30DB" w:rsidP="00B82F20">
      <w:pPr>
        <w:pStyle w:val="Nivel3"/>
      </w:pPr>
      <w:r w:rsidRPr="00B82F20">
        <w:t xml:space="preserve">O prazo de que trata o item anterior será reduzido à metade, mantendo-se a possibilidade de prorrogação, no caso de contratações decorrentes de despesas cujos valores não ultrapassem o limite de que trata o </w:t>
      </w:r>
      <w:hyperlink r:id="rId15" w:anchor="art75" w:history="1">
        <w:r w:rsidRPr="00B82F20">
          <w:rPr>
            <w:rStyle w:val="Hyperlink"/>
            <w:color w:val="auto"/>
          </w:rPr>
          <w:t>inciso II do art. 75 da Lei nº 14.133, de 2021</w:t>
        </w:r>
      </w:hyperlink>
      <w:r w:rsidRPr="00B82F20">
        <w:t>.</w:t>
      </w:r>
    </w:p>
    <w:p w:rsidR="00EB30DB" w:rsidRPr="00B82F20" w:rsidRDefault="00EB30DB" w:rsidP="0097512E">
      <w:pPr>
        <w:pStyle w:val="Nivel2"/>
        <w:numPr>
          <w:ilvl w:val="1"/>
          <w:numId w:val="5"/>
        </w:numPr>
        <w:ind w:left="0" w:firstLine="0"/>
        <w:rPr>
          <w:color w:val="auto"/>
        </w:rPr>
      </w:pPr>
      <w:r w:rsidRPr="00B82F20">
        <w:rPr>
          <w:color w:val="auto"/>
        </w:rPr>
        <w:lastRenderedPageBreak/>
        <w:t xml:space="preserve">Para fins de liquidação, o setor competente deverá verificar se a nota fiscal ou instrumento de cobrança equivalente apresentado expressa os elementos necessários e essenciais do documento, tais como: </w:t>
      </w:r>
    </w:p>
    <w:p w:rsidR="00EB30DB" w:rsidRPr="00B82F20" w:rsidRDefault="00EB30DB" w:rsidP="00B82F20">
      <w:pPr>
        <w:pStyle w:val="Nivel3"/>
      </w:pPr>
      <w:proofErr w:type="gramStart"/>
      <w:r w:rsidRPr="00B82F20">
        <w:t>o</w:t>
      </w:r>
      <w:proofErr w:type="gramEnd"/>
      <w:r w:rsidRPr="00B82F20">
        <w:t xml:space="preserve"> prazo de validade;</w:t>
      </w:r>
    </w:p>
    <w:p w:rsidR="00EB30DB" w:rsidRPr="00B82F20" w:rsidRDefault="00EB30DB" w:rsidP="00B82F20">
      <w:pPr>
        <w:pStyle w:val="Nivel3"/>
      </w:pPr>
      <w:proofErr w:type="gramStart"/>
      <w:r w:rsidRPr="00B82F20">
        <w:t>a</w:t>
      </w:r>
      <w:proofErr w:type="gramEnd"/>
      <w:r w:rsidRPr="00B82F20">
        <w:t xml:space="preserve"> data da emissão; </w:t>
      </w:r>
    </w:p>
    <w:p w:rsidR="00EB30DB" w:rsidRPr="00B82F20" w:rsidRDefault="00EB30DB" w:rsidP="00B82F20">
      <w:pPr>
        <w:pStyle w:val="Nivel3"/>
      </w:pPr>
      <w:proofErr w:type="gramStart"/>
      <w:r w:rsidRPr="00B82F20">
        <w:t>os</w:t>
      </w:r>
      <w:proofErr w:type="gramEnd"/>
      <w:r w:rsidRPr="00B82F20">
        <w:t xml:space="preserve"> dados do contrato e do órgão contratante; </w:t>
      </w:r>
    </w:p>
    <w:p w:rsidR="00EB30DB" w:rsidRPr="00B82F20" w:rsidRDefault="00EB30DB" w:rsidP="00B82F20">
      <w:pPr>
        <w:pStyle w:val="Nivel3"/>
      </w:pPr>
      <w:proofErr w:type="gramStart"/>
      <w:r w:rsidRPr="00B82F20">
        <w:t>o</w:t>
      </w:r>
      <w:proofErr w:type="gramEnd"/>
      <w:r w:rsidRPr="00B82F20">
        <w:t xml:space="preserve"> período respectivo de execução do contrato; </w:t>
      </w:r>
    </w:p>
    <w:p w:rsidR="00EB30DB" w:rsidRPr="00B82F20" w:rsidRDefault="00EB30DB" w:rsidP="00B82F20">
      <w:pPr>
        <w:pStyle w:val="Nivel3"/>
      </w:pPr>
      <w:proofErr w:type="gramStart"/>
      <w:r w:rsidRPr="00B82F20">
        <w:t>o</w:t>
      </w:r>
      <w:proofErr w:type="gramEnd"/>
      <w:r w:rsidRPr="00B82F20">
        <w:t xml:space="preserve"> valor a pagar; e </w:t>
      </w:r>
    </w:p>
    <w:p w:rsidR="00EB30DB" w:rsidRPr="00B82F20" w:rsidRDefault="00EB30DB" w:rsidP="00B82F20">
      <w:pPr>
        <w:pStyle w:val="Nivel3"/>
      </w:pPr>
      <w:proofErr w:type="gramStart"/>
      <w:r w:rsidRPr="00B82F20">
        <w:t>eventual</w:t>
      </w:r>
      <w:proofErr w:type="gramEnd"/>
      <w:r w:rsidRPr="00B82F20">
        <w:t xml:space="preserve"> destaque do valor de retenções tributárias cabíveis.</w:t>
      </w:r>
    </w:p>
    <w:p w:rsidR="00EB30DB" w:rsidRPr="00B82F20" w:rsidRDefault="00EB30DB" w:rsidP="0097512E">
      <w:pPr>
        <w:pStyle w:val="Nivel2"/>
        <w:numPr>
          <w:ilvl w:val="1"/>
          <w:numId w:val="5"/>
        </w:numPr>
        <w:ind w:left="0" w:firstLine="0"/>
        <w:rPr>
          <w:color w:val="auto"/>
        </w:rPr>
      </w:pPr>
      <w:r w:rsidRPr="00B82F20">
        <w:rPr>
          <w:color w:val="auto"/>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EB30DB" w:rsidRPr="00B82F20" w:rsidRDefault="00EB30DB" w:rsidP="0097512E">
      <w:pPr>
        <w:pStyle w:val="Nivel2"/>
        <w:numPr>
          <w:ilvl w:val="1"/>
          <w:numId w:val="5"/>
        </w:numPr>
        <w:ind w:left="0" w:firstLine="0"/>
        <w:rPr>
          <w:color w:val="auto"/>
        </w:rPr>
      </w:pPr>
      <w:r w:rsidRPr="00B82F20">
        <w:rPr>
          <w:color w:val="auto"/>
        </w:rPr>
        <w:t xml:space="preserve"> A nota fiscal ou instrumento de cobrança equivalente deverá ser obrigatoriamente acompanhado da comprovação da regularidade fiscal, constatada por meio de co</w:t>
      </w:r>
      <w:r w:rsidR="00B82F20" w:rsidRPr="00B82F20">
        <w:rPr>
          <w:color w:val="auto"/>
        </w:rPr>
        <w:t xml:space="preserve">nsulta on-line </w:t>
      </w:r>
      <w:r w:rsidRPr="00B82F20">
        <w:rPr>
          <w:color w:val="auto"/>
        </w:rPr>
        <w:t xml:space="preserve">aos sítios eletrônicos oficiais ou à documentação mencionada no </w:t>
      </w:r>
      <w:hyperlink r:id="rId16" w:anchor="art68" w:history="1">
        <w:r w:rsidRPr="00B82F20">
          <w:rPr>
            <w:color w:val="auto"/>
          </w:rPr>
          <w:t xml:space="preserve">art. 68 da Lei nº 14.133, de 2021.  </w:t>
        </w:r>
      </w:hyperlink>
      <w:r w:rsidRPr="00B82F20">
        <w:rPr>
          <w:color w:val="auto"/>
        </w:rPr>
        <w:t xml:space="preserve"> (incisos III, IV e V)</w:t>
      </w:r>
    </w:p>
    <w:p w:rsidR="00EB30DB" w:rsidRPr="00B82F20" w:rsidRDefault="00EB30DB" w:rsidP="0097512E">
      <w:pPr>
        <w:pStyle w:val="Nivel2"/>
        <w:numPr>
          <w:ilvl w:val="1"/>
          <w:numId w:val="5"/>
        </w:numPr>
        <w:ind w:left="0" w:firstLine="0"/>
        <w:rPr>
          <w:color w:val="auto"/>
        </w:rPr>
      </w:pPr>
      <w:r w:rsidRPr="00B82F20">
        <w:rPr>
          <w:color w:val="auto"/>
        </w:rPr>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EB30DB" w:rsidRPr="00B82F20" w:rsidRDefault="00EB30DB" w:rsidP="0097512E">
      <w:pPr>
        <w:pStyle w:val="Nivel2"/>
        <w:numPr>
          <w:ilvl w:val="1"/>
          <w:numId w:val="5"/>
        </w:numPr>
        <w:ind w:left="0" w:firstLine="0"/>
        <w:rPr>
          <w:color w:val="auto"/>
        </w:rPr>
      </w:pPr>
      <w:r w:rsidRPr="00B82F20">
        <w:rPr>
          <w:color w:val="auto"/>
        </w:rPr>
        <w:t xml:space="preserve">Constatando-se, a situação de irregularidade do contratado, será providenciada sua notificação, por escrito, para que, no prazo de </w:t>
      </w:r>
      <w:proofErr w:type="gramStart"/>
      <w:r w:rsidRPr="00B82F20">
        <w:rPr>
          <w:color w:val="auto"/>
        </w:rPr>
        <w:t>5</w:t>
      </w:r>
      <w:proofErr w:type="gramEnd"/>
      <w:r w:rsidRPr="00B82F20">
        <w:rPr>
          <w:color w:val="auto"/>
        </w:rPr>
        <w:t xml:space="preserve"> (cinco) dias úteis, regularize sua situação ou, no mesmo prazo, apresente sua defesa. O prazo poderá ser prorrogado uma vez, por igual período, a critério do contratante.</w:t>
      </w:r>
    </w:p>
    <w:p w:rsidR="00EB30DB" w:rsidRPr="00B82F20" w:rsidRDefault="00EB30DB" w:rsidP="0097512E">
      <w:pPr>
        <w:pStyle w:val="Nivel2"/>
        <w:numPr>
          <w:ilvl w:val="1"/>
          <w:numId w:val="5"/>
        </w:numPr>
        <w:ind w:left="0" w:firstLine="0"/>
        <w:rPr>
          <w:color w:val="auto"/>
        </w:rPr>
      </w:pPr>
      <w:r w:rsidRPr="00B82F20">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EB30DB" w:rsidRPr="00B82F20" w:rsidRDefault="00EB30DB" w:rsidP="0097512E">
      <w:pPr>
        <w:pStyle w:val="Nivel2"/>
        <w:numPr>
          <w:ilvl w:val="1"/>
          <w:numId w:val="5"/>
        </w:numPr>
        <w:ind w:left="0" w:firstLine="0"/>
        <w:rPr>
          <w:color w:val="auto"/>
        </w:rPr>
      </w:pPr>
      <w:r w:rsidRPr="00B82F20">
        <w:rPr>
          <w:color w:val="auto"/>
        </w:rPr>
        <w:t xml:space="preserve">Persistindo a irregularidade, o contratante deverá adotar as medidas necessárias à rescisão contratual nos autos do processo administrativo correspondente, assegurada ao contratado a ampla defesa. </w:t>
      </w:r>
    </w:p>
    <w:p w:rsidR="00EB30DB" w:rsidRPr="00B82F20" w:rsidRDefault="00EB30DB" w:rsidP="0097512E">
      <w:pPr>
        <w:pStyle w:val="Nivel2"/>
        <w:numPr>
          <w:ilvl w:val="1"/>
          <w:numId w:val="5"/>
        </w:numPr>
        <w:ind w:left="0" w:firstLine="0"/>
        <w:rPr>
          <w:color w:val="auto"/>
        </w:rPr>
      </w:pPr>
      <w:r w:rsidRPr="00B82F20">
        <w:rPr>
          <w:color w:val="auto"/>
        </w:rPr>
        <w:t>Havendo a efetiva execução do objeto, os pagamentos serão realizados normalmente, até que se decida pela rescisão do contrato, caso o contratado não regularize sua situação.</w:t>
      </w:r>
    </w:p>
    <w:p w:rsidR="00B82F20" w:rsidRPr="00B82F20" w:rsidRDefault="00B82F20" w:rsidP="00B82F20">
      <w:pPr>
        <w:pStyle w:val="Nvel1-SemNumPreto"/>
      </w:pPr>
    </w:p>
    <w:p w:rsidR="00EB30DB" w:rsidRPr="00B82F20" w:rsidRDefault="00EB30DB" w:rsidP="00B82F20">
      <w:pPr>
        <w:pStyle w:val="Nvel1-SemNumPreto"/>
      </w:pPr>
      <w:r w:rsidRPr="00B82F20">
        <w:t>Prazo de pagamento</w:t>
      </w:r>
    </w:p>
    <w:p w:rsidR="00B82F20" w:rsidRPr="00B82F20" w:rsidRDefault="00B82F20" w:rsidP="00B82F20">
      <w:pPr>
        <w:pStyle w:val="Nvel1-SemNumPreto"/>
      </w:pPr>
    </w:p>
    <w:p w:rsidR="00EB30DB" w:rsidRPr="00B82F20" w:rsidRDefault="00EB30DB" w:rsidP="0097512E">
      <w:pPr>
        <w:pStyle w:val="Nivel2"/>
        <w:numPr>
          <w:ilvl w:val="1"/>
          <w:numId w:val="5"/>
        </w:numPr>
        <w:ind w:left="0" w:firstLine="0"/>
        <w:rPr>
          <w:color w:val="auto"/>
        </w:rPr>
      </w:pPr>
      <w:r w:rsidRPr="00B82F20">
        <w:rPr>
          <w:color w:val="auto"/>
        </w:rPr>
        <w:t>O pagamento será efetuado no prazo de até 30 (trinta) dias contados da finalização da liquidação da despesa, conforme seção anterior.</w:t>
      </w:r>
    </w:p>
    <w:p w:rsidR="00EB30DB" w:rsidRPr="00B82F20" w:rsidRDefault="00EB30DB" w:rsidP="0097512E">
      <w:pPr>
        <w:pStyle w:val="Nivel2"/>
        <w:numPr>
          <w:ilvl w:val="1"/>
          <w:numId w:val="5"/>
        </w:numPr>
        <w:ind w:left="0" w:firstLine="0"/>
        <w:rPr>
          <w:color w:val="auto"/>
        </w:rPr>
      </w:pPr>
      <w:r w:rsidRPr="00B82F20">
        <w:rPr>
          <w:color w:val="auto"/>
        </w:rPr>
        <w:t xml:space="preserve">No caso de atraso pelo Contratante, os valores devidos ao contratado serão atualizados monetariamente entre o termo final do prazo de pagamento até a data de sua efetiva realização, mediante aplicação do índice </w:t>
      </w:r>
      <w:r w:rsidRPr="00B82F20">
        <w:rPr>
          <w:b/>
          <w:color w:val="auto"/>
        </w:rPr>
        <w:t>IPCA</w:t>
      </w:r>
      <w:r w:rsidRPr="00B82F20">
        <w:rPr>
          <w:color w:val="auto"/>
        </w:rPr>
        <w:t xml:space="preserve"> de correção monetária.</w:t>
      </w:r>
    </w:p>
    <w:p w:rsidR="00EB30DB" w:rsidRPr="00B82F20" w:rsidRDefault="00EB30DB" w:rsidP="00B82F20">
      <w:pPr>
        <w:pStyle w:val="Nvel1-SemNumPreto"/>
      </w:pPr>
      <w:r w:rsidRPr="00B82F20">
        <w:lastRenderedPageBreak/>
        <w:t>Forma de pagamento</w:t>
      </w:r>
    </w:p>
    <w:p w:rsidR="00EB30DB" w:rsidRPr="00B82F20" w:rsidRDefault="00EB30DB" w:rsidP="0097512E">
      <w:pPr>
        <w:pStyle w:val="Nivel2"/>
        <w:numPr>
          <w:ilvl w:val="1"/>
          <w:numId w:val="5"/>
        </w:numPr>
        <w:ind w:left="0" w:firstLine="0"/>
        <w:rPr>
          <w:color w:val="auto"/>
        </w:rPr>
      </w:pPr>
      <w:r w:rsidRPr="00B82F20">
        <w:rPr>
          <w:color w:val="auto"/>
        </w:rPr>
        <w:t xml:space="preserve">O pagamento será realizado por meio de ordem bancária, para crédito em banco, agência e conta </w:t>
      </w:r>
      <w:proofErr w:type="gramStart"/>
      <w:r w:rsidRPr="00B82F20">
        <w:rPr>
          <w:color w:val="auto"/>
        </w:rPr>
        <w:t>corrente indicados pelo contratado</w:t>
      </w:r>
      <w:proofErr w:type="gramEnd"/>
      <w:r w:rsidRPr="00B82F20">
        <w:rPr>
          <w:color w:val="auto"/>
        </w:rPr>
        <w:t>.</w:t>
      </w:r>
    </w:p>
    <w:p w:rsidR="00EB30DB" w:rsidRPr="00B82F20" w:rsidRDefault="00EB30DB" w:rsidP="0097512E">
      <w:pPr>
        <w:pStyle w:val="Nivel2"/>
        <w:numPr>
          <w:ilvl w:val="1"/>
          <w:numId w:val="5"/>
        </w:numPr>
        <w:ind w:left="0" w:firstLine="0"/>
        <w:rPr>
          <w:color w:val="auto"/>
        </w:rPr>
      </w:pPr>
      <w:r w:rsidRPr="00B82F20">
        <w:rPr>
          <w:color w:val="auto"/>
        </w:rPr>
        <w:t>Será considerada data do pagamento o dia em que constar como emitida a ordem bancária para pagamento.</w:t>
      </w:r>
    </w:p>
    <w:p w:rsidR="00EB30DB" w:rsidRPr="00B82F20" w:rsidRDefault="00EB30DB" w:rsidP="0097512E">
      <w:pPr>
        <w:pStyle w:val="Nivel2"/>
        <w:numPr>
          <w:ilvl w:val="1"/>
          <w:numId w:val="5"/>
        </w:numPr>
        <w:ind w:left="0" w:firstLine="0"/>
        <w:rPr>
          <w:color w:val="auto"/>
        </w:rPr>
      </w:pPr>
      <w:r w:rsidRPr="00B82F20">
        <w:rPr>
          <w:color w:val="auto"/>
        </w:rPr>
        <w:t>Quando do pagamento, será efetuada a retenção tributária prevista na legislação aplicável.</w:t>
      </w:r>
    </w:p>
    <w:p w:rsidR="00EB30DB" w:rsidRPr="00B82F20" w:rsidRDefault="00EB30DB" w:rsidP="0097512E">
      <w:pPr>
        <w:pStyle w:val="Nivel2"/>
        <w:numPr>
          <w:ilvl w:val="1"/>
          <w:numId w:val="5"/>
        </w:numPr>
        <w:ind w:left="0" w:firstLine="0"/>
        <w:rPr>
          <w:color w:val="auto"/>
        </w:rPr>
      </w:pPr>
      <w:r w:rsidRPr="00B82F20">
        <w:rPr>
          <w:color w:val="auto"/>
        </w:rPr>
        <w:t>Independentemente do percentual de tributo inserido na planilha, quando houver, serão retidos na fonte, quando da realização do pagamento, os percentuais estabelecidos na legislação vigente.</w:t>
      </w:r>
    </w:p>
    <w:p w:rsidR="00EB30DB" w:rsidRPr="00B82F20" w:rsidRDefault="00EB30DB" w:rsidP="0097512E">
      <w:pPr>
        <w:pStyle w:val="Nivel2"/>
        <w:numPr>
          <w:ilvl w:val="1"/>
          <w:numId w:val="5"/>
        </w:numPr>
        <w:ind w:left="0" w:firstLine="0"/>
        <w:rPr>
          <w:color w:val="auto"/>
        </w:rPr>
      </w:pPr>
      <w:r w:rsidRPr="00B82F20">
        <w:rPr>
          <w:color w:val="auto"/>
        </w:rPr>
        <w:t xml:space="preserve">O contratado regularmente optante pelo Simples Nacional, nos termos da </w:t>
      </w:r>
      <w:hyperlink r:id="rId17" w:history="1">
        <w:r w:rsidRPr="00B82F20">
          <w:rPr>
            <w:color w:val="auto"/>
          </w:rPr>
          <w:t>Lei Complementar nº 123, de 2006</w:t>
        </w:r>
      </w:hyperlink>
      <w:r w:rsidRPr="00B82F20">
        <w:rPr>
          <w:color w:val="auto"/>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B82F20" w:rsidRPr="00B82F20" w:rsidRDefault="00B82F20" w:rsidP="00B82F20">
      <w:pPr>
        <w:pStyle w:val="Nivel2"/>
        <w:numPr>
          <w:ilvl w:val="0"/>
          <w:numId w:val="0"/>
        </w:numPr>
        <w:rPr>
          <w:color w:val="auto"/>
        </w:rPr>
      </w:pPr>
    </w:p>
    <w:p w:rsidR="00EB30DB" w:rsidRPr="00B82F20" w:rsidRDefault="00EB30DB" w:rsidP="00B82F20">
      <w:pPr>
        <w:pStyle w:val="Nvel1-SemNum"/>
      </w:pPr>
      <w:r w:rsidRPr="00B82F20">
        <w:t>Antecipação de pagamento</w:t>
      </w:r>
    </w:p>
    <w:p w:rsidR="00EB30DB" w:rsidRPr="00B82F20" w:rsidRDefault="00EB30DB" w:rsidP="0097512E">
      <w:pPr>
        <w:pStyle w:val="Nivel2"/>
        <w:numPr>
          <w:ilvl w:val="1"/>
          <w:numId w:val="5"/>
        </w:numPr>
        <w:ind w:left="0" w:firstLine="0"/>
        <w:rPr>
          <w:color w:val="auto"/>
        </w:rPr>
      </w:pPr>
      <w:r w:rsidRPr="00B82F20">
        <w:rPr>
          <w:color w:val="auto"/>
        </w:rPr>
        <w:t>A presente contratação não permite a antecipação de pagamento.</w:t>
      </w:r>
    </w:p>
    <w:p w:rsidR="008D1E85" w:rsidRPr="00B82F20" w:rsidRDefault="008D1E85" w:rsidP="00B82F20">
      <w:pPr>
        <w:pStyle w:val="Nvel2-Red"/>
        <w:numPr>
          <w:ilvl w:val="0"/>
          <w:numId w:val="0"/>
        </w:numPr>
        <w:rPr>
          <w:color w:val="auto"/>
        </w:rPr>
      </w:pPr>
    </w:p>
    <w:p w:rsidR="00EB30DB" w:rsidRPr="00B82F20" w:rsidRDefault="00EB30DB" w:rsidP="0097512E">
      <w:pPr>
        <w:pStyle w:val="Nivel01"/>
        <w:numPr>
          <w:ilvl w:val="0"/>
          <w:numId w:val="5"/>
        </w:numPr>
        <w:pBdr>
          <w:top w:val="single" w:sz="4" w:space="1" w:color="auto"/>
          <w:bottom w:val="single" w:sz="4" w:space="1" w:color="auto"/>
        </w:pBdr>
        <w:ind w:left="0" w:firstLine="0"/>
        <w:rPr>
          <w:color w:val="auto"/>
        </w:rPr>
      </w:pPr>
      <w:r w:rsidRPr="00B82F20">
        <w:rPr>
          <w:color w:val="auto"/>
        </w:rPr>
        <w:t>FORMA E CRITÉRIOS DE SELEÇÃO DO FORNECEDOR E FORMA DE FORNECIMENTO</w:t>
      </w:r>
    </w:p>
    <w:p w:rsidR="004854AF" w:rsidRPr="00B82F20" w:rsidRDefault="004854AF" w:rsidP="00B82F20">
      <w:pPr>
        <w:pStyle w:val="Nvel1-SemNumPreto"/>
      </w:pPr>
    </w:p>
    <w:p w:rsidR="00EB30DB" w:rsidRPr="00B82F20" w:rsidRDefault="00EB30DB" w:rsidP="00B82F20">
      <w:pPr>
        <w:pStyle w:val="Nvel1-SemNumPreto"/>
      </w:pPr>
      <w:r w:rsidRPr="00B82F20">
        <w:t>Forma de seleção e critério de julgamento da proposta</w:t>
      </w:r>
    </w:p>
    <w:p w:rsidR="004854AF" w:rsidRPr="00B82F20" w:rsidRDefault="004854AF" w:rsidP="00B82F20">
      <w:pPr>
        <w:pStyle w:val="Nvel1-SemNumPreto"/>
        <w:rPr>
          <w:highlight w:val="yellow"/>
        </w:rPr>
      </w:pPr>
    </w:p>
    <w:p w:rsidR="00EB30DB" w:rsidRPr="00B82F20" w:rsidRDefault="00EB30DB" w:rsidP="0097512E">
      <w:pPr>
        <w:pStyle w:val="Nivel2"/>
        <w:numPr>
          <w:ilvl w:val="1"/>
          <w:numId w:val="5"/>
        </w:numPr>
        <w:ind w:left="0" w:firstLine="0"/>
        <w:rPr>
          <w:color w:val="auto"/>
        </w:rPr>
      </w:pPr>
      <w:r w:rsidRPr="00B82F20">
        <w:rPr>
          <w:color w:val="auto"/>
        </w:rPr>
        <w:t>O fornecedor será selecionado por meio da realização de procedimento de LICITAÇÃO, na modalidade PREGÃO, sob a forma ELETRÔNICA, com adoção do critério de julgamento pelo MENOR PREÇO.</w:t>
      </w:r>
    </w:p>
    <w:p w:rsidR="00B82F20" w:rsidRPr="00B82F20" w:rsidRDefault="00B82F20" w:rsidP="00B82F20">
      <w:pPr>
        <w:pStyle w:val="Nivel2"/>
        <w:numPr>
          <w:ilvl w:val="0"/>
          <w:numId w:val="0"/>
        </w:numPr>
        <w:rPr>
          <w:color w:val="auto"/>
        </w:rPr>
      </w:pPr>
    </w:p>
    <w:p w:rsidR="00EB30DB" w:rsidRPr="00B82F20" w:rsidRDefault="00EB30DB" w:rsidP="00B82F20">
      <w:pPr>
        <w:pStyle w:val="Nvel1-SemNumPreto"/>
      </w:pPr>
      <w:r w:rsidRPr="00B82F20">
        <w:t>Forma de fornecimento</w:t>
      </w:r>
    </w:p>
    <w:p w:rsidR="00EB30DB" w:rsidRPr="00B82F20" w:rsidRDefault="00EB30DB" w:rsidP="0097512E">
      <w:pPr>
        <w:pStyle w:val="Nivel2"/>
        <w:numPr>
          <w:ilvl w:val="1"/>
          <w:numId w:val="5"/>
        </w:numPr>
        <w:ind w:left="0" w:firstLine="0"/>
        <w:rPr>
          <w:color w:val="auto"/>
        </w:rPr>
      </w:pPr>
      <w:r w:rsidRPr="00B82F20">
        <w:rPr>
          <w:rStyle w:val="normaltextrun"/>
          <w:color w:val="auto"/>
          <w:shd w:val="clear" w:color="auto" w:fill="FFFFFF"/>
        </w:rPr>
        <w:t xml:space="preserve">O </w:t>
      </w:r>
      <w:r w:rsidRPr="00B82F20">
        <w:rPr>
          <w:rStyle w:val="findhit"/>
          <w:color w:val="auto"/>
          <w:shd w:val="clear" w:color="auto" w:fill="FFFFFF"/>
        </w:rPr>
        <w:t xml:space="preserve">fornecimento do objeto será </w:t>
      </w:r>
      <w:r w:rsidRPr="00B82F20">
        <w:rPr>
          <w:rStyle w:val="findhit"/>
          <w:b/>
          <w:bCs/>
          <w:color w:val="auto"/>
          <w:shd w:val="clear" w:color="auto" w:fill="FFFFFF"/>
        </w:rPr>
        <w:t>continuado</w:t>
      </w:r>
      <w:r w:rsidRPr="00B82F20">
        <w:rPr>
          <w:color w:val="auto"/>
          <w:shd w:val="clear" w:color="auto" w:fill="FFFFFF"/>
        </w:rPr>
        <w:t>.</w:t>
      </w:r>
    </w:p>
    <w:p w:rsidR="00B82F20" w:rsidRPr="00B82F20" w:rsidRDefault="00B82F20" w:rsidP="00B82F20">
      <w:pPr>
        <w:pStyle w:val="Nvel1-SemNumPreto"/>
      </w:pPr>
    </w:p>
    <w:p w:rsidR="00EB30DB" w:rsidRPr="00B82F20" w:rsidRDefault="00EB30DB" w:rsidP="00B82F20">
      <w:pPr>
        <w:pStyle w:val="Nvel1-SemNumPreto"/>
      </w:pPr>
      <w:r w:rsidRPr="00B82F20">
        <w:t>Exigências de habilitação</w:t>
      </w:r>
    </w:p>
    <w:p w:rsidR="00EB30DB" w:rsidRPr="00B82F20" w:rsidRDefault="00EB30DB" w:rsidP="0097512E">
      <w:pPr>
        <w:pStyle w:val="Nivel2"/>
        <w:numPr>
          <w:ilvl w:val="1"/>
          <w:numId w:val="5"/>
        </w:numPr>
        <w:ind w:left="0" w:firstLine="0"/>
        <w:rPr>
          <w:color w:val="auto"/>
        </w:rPr>
      </w:pPr>
      <w:r w:rsidRPr="00B82F20">
        <w:rPr>
          <w:color w:val="auto"/>
        </w:rPr>
        <w:t>Para fins de habilitação, deverá o licitante comprovar os seguintes requisitos:</w:t>
      </w:r>
    </w:p>
    <w:p w:rsidR="00B82F20" w:rsidRPr="00B82F20" w:rsidRDefault="00B82F20" w:rsidP="00B82F20">
      <w:pPr>
        <w:pStyle w:val="Nvel1-SemNumPreto"/>
      </w:pPr>
    </w:p>
    <w:p w:rsidR="00EB30DB" w:rsidRPr="00B82F20" w:rsidRDefault="00EB30DB" w:rsidP="00B82F20">
      <w:pPr>
        <w:pStyle w:val="Nvel1-SemNumPreto"/>
      </w:pPr>
      <w:r w:rsidRPr="00B82F20">
        <w:t>Habilitação jurídica</w:t>
      </w:r>
    </w:p>
    <w:p w:rsidR="00EB30DB" w:rsidRPr="00B82F20" w:rsidRDefault="00EB30DB" w:rsidP="0097512E">
      <w:pPr>
        <w:pStyle w:val="Nivel2"/>
        <w:numPr>
          <w:ilvl w:val="1"/>
          <w:numId w:val="5"/>
        </w:numPr>
        <w:ind w:left="0" w:firstLine="0"/>
        <w:rPr>
          <w:color w:val="auto"/>
        </w:rPr>
      </w:pPr>
      <w:r w:rsidRPr="00B82F20">
        <w:rPr>
          <w:b/>
          <w:color w:val="auto"/>
        </w:rPr>
        <w:t>Empresário individual:</w:t>
      </w:r>
      <w:r w:rsidRPr="00B82F20">
        <w:rPr>
          <w:color w:val="auto"/>
        </w:rPr>
        <w:t xml:space="preserve"> inscrição no Registro Público de Empresas Mercantis, a cargo da Junta Comercial da respectiva sede; </w:t>
      </w:r>
    </w:p>
    <w:p w:rsidR="00EB30DB" w:rsidRPr="00B82F20" w:rsidRDefault="00EB30DB" w:rsidP="0097512E">
      <w:pPr>
        <w:pStyle w:val="Nivel2"/>
        <w:numPr>
          <w:ilvl w:val="1"/>
          <w:numId w:val="5"/>
        </w:numPr>
        <w:ind w:left="0" w:firstLine="0"/>
        <w:rPr>
          <w:color w:val="auto"/>
        </w:rPr>
      </w:pPr>
      <w:r w:rsidRPr="00B82F20">
        <w:rPr>
          <w:b/>
          <w:color w:val="auto"/>
        </w:rPr>
        <w:t>Microempreendedor Individual - MEI:</w:t>
      </w:r>
      <w:r w:rsidRPr="00B82F20">
        <w:rPr>
          <w:color w:val="auto"/>
        </w:rPr>
        <w:t xml:space="preserve"> Certificado da Condição de Microempreendedor Individual - CCMEI, cuja aceitação ficará condicionada à verificação da autenticidade no sítio </w:t>
      </w:r>
      <w:hyperlink r:id="rId18" w:history="1">
        <w:r w:rsidRPr="00B82F20">
          <w:rPr>
            <w:color w:val="auto"/>
          </w:rPr>
          <w:t>https://www.gov.br/empresas-e-negocios/pt-br/empreendedor</w:t>
        </w:r>
      </w:hyperlink>
      <w:r w:rsidRPr="00B82F20">
        <w:rPr>
          <w:color w:val="auto"/>
        </w:rPr>
        <w:t xml:space="preserve">; </w:t>
      </w:r>
    </w:p>
    <w:p w:rsidR="00EB30DB" w:rsidRPr="00B82F20" w:rsidRDefault="00EB30DB" w:rsidP="0097512E">
      <w:pPr>
        <w:pStyle w:val="Nivel2"/>
        <w:numPr>
          <w:ilvl w:val="1"/>
          <w:numId w:val="5"/>
        </w:numPr>
        <w:ind w:left="0" w:firstLine="0"/>
        <w:rPr>
          <w:color w:val="auto"/>
        </w:rPr>
      </w:pPr>
      <w:r w:rsidRPr="00B82F20">
        <w:rPr>
          <w:b/>
          <w:color w:val="auto"/>
        </w:rPr>
        <w:t>Sociedade empresária, sociedade limitada unipessoal – SLU</w:t>
      </w:r>
      <w:r w:rsidRPr="00B82F20">
        <w:rPr>
          <w:color w:val="auto"/>
        </w:rPr>
        <w:t xml:space="preserve">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EB30DB" w:rsidRPr="00B82F20" w:rsidRDefault="00EB30DB" w:rsidP="0097512E">
      <w:pPr>
        <w:pStyle w:val="Nivel2"/>
        <w:numPr>
          <w:ilvl w:val="1"/>
          <w:numId w:val="5"/>
        </w:numPr>
        <w:ind w:left="0" w:firstLine="0"/>
        <w:rPr>
          <w:color w:val="auto"/>
        </w:rPr>
      </w:pPr>
      <w:r w:rsidRPr="00B82F20">
        <w:rPr>
          <w:b/>
          <w:color w:val="auto"/>
        </w:rPr>
        <w:t xml:space="preserve">Sociedade empresária estrangeira: </w:t>
      </w:r>
      <w:r w:rsidRPr="00B82F20">
        <w:rPr>
          <w:color w:val="auto"/>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history="1">
        <w:r w:rsidRPr="00B82F20">
          <w:rPr>
            <w:color w:val="auto"/>
          </w:rPr>
          <w:t>Normativa DREI/ME n.º 77, de 18 de março de 2020</w:t>
        </w:r>
      </w:hyperlink>
      <w:r w:rsidRPr="00B82F20">
        <w:rPr>
          <w:color w:val="auto"/>
        </w:rPr>
        <w:t>.</w:t>
      </w:r>
    </w:p>
    <w:p w:rsidR="00EB30DB" w:rsidRPr="00B82F20" w:rsidRDefault="00EB30DB" w:rsidP="0097512E">
      <w:pPr>
        <w:pStyle w:val="Nivel2"/>
        <w:numPr>
          <w:ilvl w:val="1"/>
          <w:numId w:val="5"/>
        </w:numPr>
        <w:ind w:left="0" w:firstLine="0"/>
        <w:rPr>
          <w:color w:val="auto"/>
        </w:rPr>
      </w:pPr>
      <w:r w:rsidRPr="00B82F20">
        <w:rPr>
          <w:b/>
          <w:color w:val="auto"/>
        </w:rPr>
        <w:lastRenderedPageBreak/>
        <w:t>Sociedade simples:</w:t>
      </w:r>
      <w:r w:rsidRPr="00B82F20">
        <w:rPr>
          <w:color w:val="auto"/>
        </w:rPr>
        <w:t xml:space="preserve"> inscrição do ato constitutivo no Registro Civil de Pessoas Jurídicas do local de sua sede, acompanhada de documento comprobatório de seus administradores;</w:t>
      </w:r>
    </w:p>
    <w:p w:rsidR="00EB30DB" w:rsidRPr="00B82F20" w:rsidRDefault="00EB30DB" w:rsidP="0097512E">
      <w:pPr>
        <w:pStyle w:val="Nivel2"/>
        <w:numPr>
          <w:ilvl w:val="1"/>
          <w:numId w:val="5"/>
        </w:numPr>
        <w:ind w:left="0" w:firstLine="0"/>
        <w:rPr>
          <w:color w:val="auto"/>
        </w:rPr>
      </w:pPr>
      <w:r w:rsidRPr="00B82F20">
        <w:rPr>
          <w:b/>
          <w:color w:val="auto"/>
        </w:rPr>
        <w:t>Filial, sucursal ou agência de sociedade simples ou empresária</w:t>
      </w:r>
      <w:r w:rsidRPr="00B82F20">
        <w:rPr>
          <w:color w:val="auto"/>
        </w:rPr>
        <w:t xml:space="preserve">: inscrição do ato constitutivo da filial, sucursal ou agência da sociedade simples ou empresária, respectivamente, no Registro Civil das Pessoas Jurídicas ou no Registro Público de Empresas </w:t>
      </w:r>
      <w:bookmarkStart w:id="1" w:name="_Int_ySfCXwr4"/>
      <w:r w:rsidRPr="00B82F20">
        <w:rPr>
          <w:color w:val="auto"/>
        </w:rPr>
        <w:t>Mercantis onde</w:t>
      </w:r>
      <w:bookmarkEnd w:id="1"/>
      <w:r w:rsidRPr="00B82F20">
        <w:rPr>
          <w:color w:val="auto"/>
        </w:rPr>
        <w:t xml:space="preserve"> </w:t>
      </w:r>
      <w:proofErr w:type="gramStart"/>
      <w:r w:rsidRPr="00B82F20">
        <w:rPr>
          <w:color w:val="auto"/>
        </w:rPr>
        <w:t>opera,</w:t>
      </w:r>
      <w:proofErr w:type="gramEnd"/>
      <w:r w:rsidRPr="00B82F20">
        <w:rPr>
          <w:color w:val="auto"/>
        </w:rPr>
        <w:t xml:space="preserve"> com averbação no Registro onde tem sede a matriz</w:t>
      </w:r>
    </w:p>
    <w:p w:rsidR="00EB30DB" w:rsidRPr="00B82F20" w:rsidRDefault="00EB30DB" w:rsidP="0097512E">
      <w:pPr>
        <w:pStyle w:val="Nivel2"/>
        <w:numPr>
          <w:ilvl w:val="1"/>
          <w:numId w:val="5"/>
        </w:numPr>
        <w:ind w:left="0" w:firstLine="0"/>
        <w:rPr>
          <w:color w:val="auto"/>
        </w:rPr>
      </w:pPr>
      <w:r w:rsidRPr="00B82F20">
        <w:rPr>
          <w:b/>
          <w:color w:val="auto"/>
        </w:rPr>
        <w:t xml:space="preserve">Sociedade cooperativa: </w:t>
      </w:r>
      <w:r w:rsidRPr="00B82F20">
        <w:rPr>
          <w:color w:val="auto"/>
        </w:rPr>
        <w:t xml:space="preserve">ata de fundação e estatuto social, com a ata da assembleia que o aprovou, devidamente arquivado na Junta Comercial ou inscrito no Registro Civil das Pessoas Jurídicas da respectiva sede, além do registro de que trata o </w:t>
      </w:r>
      <w:hyperlink r:id="rId20" w:anchor="art107" w:history="1">
        <w:r w:rsidRPr="00B82F20">
          <w:rPr>
            <w:color w:val="auto"/>
          </w:rPr>
          <w:t>art. 107 da Lei nº 5.764, de 16 de dezembro 1971</w:t>
        </w:r>
      </w:hyperlink>
      <w:r w:rsidRPr="00B82F20">
        <w:rPr>
          <w:color w:val="auto"/>
        </w:rPr>
        <w:t>.</w:t>
      </w:r>
    </w:p>
    <w:p w:rsidR="00EB30DB" w:rsidRPr="00B82F20" w:rsidRDefault="00EB30DB" w:rsidP="0097512E">
      <w:pPr>
        <w:pStyle w:val="Nivel2"/>
        <w:numPr>
          <w:ilvl w:val="1"/>
          <w:numId w:val="5"/>
        </w:numPr>
        <w:ind w:left="0" w:firstLine="0"/>
        <w:rPr>
          <w:color w:val="auto"/>
        </w:rPr>
      </w:pPr>
      <w:r w:rsidRPr="00B82F20">
        <w:rPr>
          <w:b/>
          <w:color w:val="auto"/>
        </w:rPr>
        <w:t>Agricultor familiar:</w:t>
      </w:r>
      <w:r w:rsidRPr="00B82F20">
        <w:rPr>
          <w:color w:val="auto"/>
        </w:rPr>
        <w:t xml:space="preserve"> Declaração de Aptidão ao Pronaf – DAP ou DAP-P válida, ou, ainda, outros documentos definidos pela Secretaria Especial de Agricultura Familiar e do Desenvolvimento Agrário, nos termos do</w:t>
      </w:r>
      <w:hyperlink r:id="rId21" w:anchor="art4§2" w:history="1">
        <w:r w:rsidRPr="00B82F20">
          <w:rPr>
            <w:color w:val="auto"/>
          </w:rPr>
          <w:t xml:space="preserve"> art. 4º, §2º do Decreto nº 10.880, de </w:t>
        </w:r>
        <w:proofErr w:type="gramStart"/>
        <w:r w:rsidRPr="00B82F20">
          <w:rPr>
            <w:color w:val="auto"/>
          </w:rPr>
          <w:t>2</w:t>
        </w:r>
        <w:proofErr w:type="gramEnd"/>
        <w:r w:rsidRPr="00B82F20">
          <w:rPr>
            <w:color w:val="auto"/>
          </w:rPr>
          <w:t xml:space="preserve"> de dezembro de 2021</w:t>
        </w:r>
      </w:hyperlink>
      <w:r w:rsidRPr="00B82F20">
        <w:rPr>
          <w:color w:val="auto"/>
        </w:rPr>
        <w:t>.</w:t>
      </w:r>
    </w:p>
    <w:p w:rsidR="00EB30DB" w:rsidRPr="00B82F20" w:rsidRDefault="00EB30DB" w:rsidP="0097512E">
      <w:pPr>
        <w:pStyle w:val="Nivel2"/>
        <w:numPr>
          <w:ilvl w:val="1"/>
          <w:numId w:val="5"/>
        </w:numPr>
        <w:ind w:left="0" w:firstLine="0"/>
        <w:rPr>
          <w:color w:val="auto"/>
        </w:rPr>
      </w:pPr>
      <w:r w:rsidRPr="00B82F20">
        <w:rPr>
          <w:b/>
          <w:color w:val="auto"/>
        </w:rPr>
        <w:t>Produtor Rural:</w:t>
      </w:r>
      <w:r w:rsidRPr="00B82F20">
        <w:rPr>
          <w:color w:val="auto"/>
        </w:rPr>
        <w:t xml:space="preserve"> matrícula no Cadastro Específico do INSS – CEI, que comprove a qualificação como produtor rural pessoa física, nos termos da </w:t>
      </w:r>
      <w:hyperlink r:id="rId22" w:history="1">
        <w:r w:rsidRPr="00B82F20">
          <w:rPr>
            <w:color w:val="auto"/>
          </w:rPr>
          <w:t>Instrução Normativa RFB n. 971, de 13 de novembro de 2009</w:t>
        </w:r>
      </w:hyperlink>
      <w:r w:rsidRPr="00B82F20">
        <w:rPr>
          <w:color w:val="auto"/>
        </w:rPr>
        <w:t xml:space="preserve"> (</w:t>
      </w:r>
      <w:proofErr w:type="spellStart"/>
      <w:r w:rsidRPr="00B82F20">
        <w:rPr>
          <w:color w:val="auto"/>
        </w:rPr>
        <w:t>arts</w:t>
      </w:r>
      <w:proofErr w:type="spellEnd"/>
      <w:r w:rsidRPr="00B82F20">
        <w:rPr>
          <w:color w:val="auto"/>
        </w:rPr>
        <w:t>. 17 a 19 e 165).</w:t>
      </w:r>
    </w:p>
    <w:p w:rsidR="00EB30DB" w:rsidRPr="00B82F20" w:rsidRDefault="00EB30DB" w:rsidP="0097512E">
      <w:pPr>
        <w:pStyle w:val="Nivel2"/>
        <w:numPr>
          <w:ilvl w:val="1"/>
          <w:numId w:val="5"/>
        </w:numPr>
        <w:ind w:left="0" w:firstLine="0"/>
        <w:rPr>
          <w:color w:val="auto"/>
        </w:rPr>
      </w:pPr>
      <w:r w:rsidRPr="00B82F20">
        <w:rPr>
          <w:color w:val="auto"/>
        </w:rPr>
        <w:t>Os documentos apresentados deverão estar acompanhados de todas as alterações ou da consolidação respectiva.</w:t>
      </w:r>
    </w:p>
    <w:p w:rsidR="004854AF" w:rsidRPr="00B82F20" w:rsidRDefault="004854AF" w:rsidP="00B82F20">
      <w:pPr>
        <w:pStyle w:val="Nivel2"/>
        <w:numPr>
          <w:ilvl w:val="0"/>
          <w:numId w:val="0"/>
        </w:numPr>
        <w:rPr>
          <w:color w:val="auto"/>
        </w:rPr>
      </w:pPr>
    </w:p>
    <w:p w:rsidR="00EB30DB" w:rsidRPr="00B82F20" w:rsidRDefault="00EB30DB" w:rsidP="00B82F20">
      <w:pPr>
        <w:pStyle w:val="Nvel1-SemNumPreto"/>
      </w:pPr>
      <w:r w:rsidRPr="00B82F20">
        <w:t xml:space="preserve">Habilitação fiscal, social e </w:t>
      </w:r>
      <w:proofErr w:type="gramStart"/>
      <w:r w:rsidRPr="00B82F20">
        <w:t>trabalhista</w:t>
      </w:r>
      <w:proofErr w:type="gramEnd"/>
    </w:p>
    <w:p w:rsidR="00EB30DB" w:rsidRPr="00B82F20" w:rsidRDefault="00EB30DB" w:rsidP="0097512E">
      <w:pPr>
        <w:pStyle w:val="Nivel2"/>
        <w:numPr>
          <w:ilvl w:val="1"/>
          <w:numId w:val="5"/>
        </w:numPr>
        <w:ind w:left="0" w:firstLine="0"/>
        <w:rPr>
          <w:color w:val="auto"/>
        </w:rPr>
      </w:pPr>
      <w:r w:rsidRPr="00B82F20">
        <w:rPr>
          <w:color w:val="auto"/>
        </w:rPr>
        <w:t>Prova de inscrição no Cadastro Nacional de Pessoas Jurídicas ou no Cadastro de Pessoas Físicas, conforme o caso;</w:t>
      </w:r>
    </w:p>
    <w:p w:rsidR="00EB30DB" w:rsidRPr="00B82F20" w:rsidRDefault="00EB30DB" w:rsidP="0097512E">
      <w:pPr>
        <w:pStyle w:val="Nivel2"/>
        <w:numPr>
          <w:ilvl w:val="1"/>
          <w:numId w:val="5"/>
        </w:numPr>
        <w:ind w:left="0" w:firstLine="0"/>
        <w:rPr>
          <w:color w:val="auto"/>
        </w:rPr>
      </w:pPr>
      <w:r w:rsidRPr="00B82F20">
        <w:rPr>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EB30DB" w:rsidRPr="00B82F20" w:rsidRDefault="00EB30DB" w:rsidP="0097512E">
      <w:pPr>
        <w:pStyle w:val="Nivel2"/>
        <w:numPr>
          <w:ilvl w:val="1"/>
          <w:numId w:val="5"/>
        </w:numPr>
        <w:ind w:left="0" w:firstLine="0"/>
        <w:rPr>
          <w:color w:val="auto"/>
        </w:rPr>
      </w:pPr>
      <w:r w:rsidRPr="00B82F20">
        <w:rPr>
          <w:color w:val="auto"/>
        </w:rPr>
        <w:t>Prova de regularidade com o Fundo de Garantia do Tempo de Serviço (FGTS);</w:t>
      </w:r>
    </w:p>
    <w:p w:rsidR="00EB30DB" w:rsidRPr="00B82F20" w:rsidRDefault="00EB30DB" w:rsidP="0097512E">
      <w:pPr>
        <w:pStyle w:val="Nivel2"/>
        <w:numPr>
          <w:ilvl w:val="1"/>
          <w:numId w:val="5"/>
        </w:numPr>
        <w:ind w:left="0" w:firstLine="0"/>
        <w:rPr>
          <w:color w:val="auto"/>
        </w:rPr>
      </w:pPr>
      <w:r w:rsidRPr="00B82F20">
        <w:rPr>
          <w:color w:val="auto"/>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B30DB" w:rsidRPr="00B82F20" w:rsidRDefault="00EB30DB" w:rsidP="0097512E">
      <w:pPr>
        <w:pStyle w:val="Nivel2"/>
        <w:numPr>
          <w:ilvl w:val="1"/>
          <w:numId w:val="5"/>
        </w:numPr>
        <w:ind w:left="0" w:firstLine="0"/>
        <w:rPr>
          <w:color w:val="auto"/>
        </w:rPr>
      </w:pPr>
      <w:r w:rsidRPr="00B82F20">
        <w:rPr>
          <w:color w:val="auto"/>
        </w:rPr>
        <w:t xml:space="preserve">Prova de inscrição no cadastro de contribuintes </w:t>
      </w:r>
      <w:r w:rsidRPr="00B82F20">
        <w:rPr>
          <w:b/>
          <w:color w:val="auto"/>
        </w:rPr>
        <w:t>[Estadual/Distrital]</w:t>
      </w:r>
      <w:r w:rsidRPr="00B82F20">
        <w:rPr>
          <w:color w:val="auto"/>
        </w:rPr>
        <w:t xml:space="preserve"> relativo ao domicílio ou sede do fornecedor, pertinente ao seu ramo de atividade e compatível com o objeto contratual; </w:t>
      </w:r>
    </w:p>
    <w:p w:rsidR="00EB30DB" w:rsidRPr="00B82F20" w:rsidRDefault="00EB30DB" w:rsidP="0097512E">
      <w:pPr>
        <w:pStyle w:val="Nivel2"/>
        <w:numPr>
          <w:ilvl w:val="1"/>
          <w:numId w:val="5"/>
        </w:numPr>
        <w:ind w:left="0" w:firstLine="0"/>
        <w:rPr>
          <w:color w:val="auto"/>
        </w:rPr>
      </w:pPr>
      <w:r w:rsidRPr="00B82F20">
        <w:rPr>
          <w:color w:val="auto"/>
        </w:rPr>
        <w:t xml:space="preserve">Prova de regularidade com a Fazenda </w:t>
      </w:r>
      <w:r w:rsidRPr="00B82F20">
        <w:rPr>
          <w:b/>
          <w:color w:val="auto"/>
        </w:rPr>
        <w:t>[Estadual/Distrital]</w:t>
      </w:r>
      <w:r w:rsidRPr="00B82F20">
        <w:rPr>
          <w:color w:val="auto"/>
        </w:rPr>
        <w:t xml:space="preserve"> do domicílio ou sede do fornecedor, relativa à atividade em cujo exercício contrata ou concorre;</w:t>
      </w:r>
    </w:p>
    <w:p w:rsidR="00EB30DB" w:rsidRPr="00B82F20" w:rsidRDefault="00EB30DB" w:rsidP="0097512E">
      <w:pPr>
        <w:pStyle w:val="Nivel2"/>
        <w:numPr>
          <w:ilvl w:val="1"/>
          <w:numId w:val="5"/>
        </w:numPr>
        <w:ind w:left="0" w:firstLine="0"/>
        <w:rPr>
          <w:color w:val="auto"/>
        </w:rPr>
      </w:pPr>
      <w:r w:rsidRPr="00B82F20">
        <w:rPr>
          <w:color w:val="auto"/>
        </w:rPr>
        <w:t xml:space="preserve">Caso o fornecedor seja considerado isento dos tributos </w:t>
      </w:r>
      <w:r w:rsidRPr="00B82F20">
        <w:rPr>
          <w:b/>
          <w:color w:val="auto"/>
        </w:rPr>
        <w:t>[Estadual/Distrital]</w:t>
      </w:r>
      <w:r w:rsidRPr="00B82F20">
        <w:rPr>
          <w:color w:val="auto"/>
        </w:rPr>
        <w:t xml:space="preserve"> relacionados ao objeto contratual, deverá comprovar tal condição mediante a apresentação de declaração da Fazenda respectiva do seu domicílio ou sede, ou outra equivalente, na forma da lei.</w:t>
      </w:r>
    </w:p>
    <w:p w:rsidR="00EB30DB" w:rsidRPr="00B82F20" w:rsidRDefault="00EB30DB" w:rsidP="0097512E">
      <w:pPr>
        <w:pStyle w:val="Nivel2"/>
        <w:numPr>
          <w:ilvl w:val="1"/>
          <w:numId w:val="5"/>
        </w:numPr>
        <w:ind w:left="0" w:firstLine="0"/>
        <w:rPr>
          <w:color w:val="auto"/>
        </w:rPr>
      </w:pPr>
      <w:r w:rsidRPr="00B82F20">
        <w:rPr>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4854AF" w:rsidRPr="00B82F20" w:rsidRDefault="004854AF" w:rsidP="00B82F20">
      <w:pPr>
        <w:pStyle w:val="Nivel2"/>
        <w:numPr>
          <w:ilvl w:val="0"/>
          <w:numId w:val="0"/>
        </w:numPr>
        <w:rPr>
          <w:color w:val="auto"/>
        </w:rPr>
      </w:pPr>
    </w:p>
    <w:p w:rsidR="00EB30DB" w:rsidRPr="00B82F20" w:rsidRDefault="00EB30DB" w:rsidP="00B82F20">
      <w:pPr>
        <w:pStyle w:val="Nvel1-SemNumPreto"/>
      </w:pPr>
      <w:r w:rsidRPr="00B82F20">
        <w:t>Qualificação Econômico-Financeira</w:t>
      </w:r>
    </w:p>
    <w:p w:rsidR="00EB30DB" w:rsidRPr="00B82F20" w:rsidRDefault="00EB30DB" w:rsidP="0097512E">
      <w:pPr>
        <w:pStyle w:val="Nivel2"/>
        <w:numPr>
          <w:ilvl w:val="1"/>
          <w:numId w:val="5"/>
        </w:numPr>
        <w:ind w:left="0" w:firstLine="0"/>
        <w:rPr>
          <w:color w:val="auto"/>
        </w:rPr>
      </w:pPr>
      <w:r w:rsidRPr="00B82F20">
        <w:rPr>
          <w:color w:val="auto"/>
        </w:rPr>
        <w:t xml:space="preserve">Certidão negativa de falência expedida pelo distribuidor da sede do fornecedor - </w:t>
      </w:r>
      <w:hyperlink r:id="rId23" w:anchor="art69" w:history="1">
        <w:r w:rsidRPr="00B82F20">
          <w:rPr>
            <w:color w:val="auto"/>
          </w:rPr>
          <w:t>Lei nº 14.133, de 2021, art. 69, caput, inciso II</w:t>
        </w:r>
        <w:proofErr w:type="gramStart"/>
      </w:hyperlink>
      <w:r w:rsidRPr="00B82F20">
        <w:rPr>
          <w:color w:val="auto"/>
        </w:rPr>
        <w:t>)</w:t>
      </w:r>
      <w:proofErr w:type="gramEnd"/>
      <w:r w:rsidRPr="00B82F20">
        <w:rPr>
          <w:color w:val="auto"/>
        </w:rPr>
        <w:t>;</w:t>
      </w:r>
    </w:p>
    <w:p w:rsidR="004854AF" w:rsidRPr="00B82F20" w:rsidRDefault="004854AF" w:rsidP="00B82F20">
      <w:pPr>
        <w:pStyle w:val="Nivel01"/>
        <w:numPr>
          <w:ilvl w:val="0"/>
          <w:numId w:val="0"/>
        </w:numPr>
        <w:rPr>
          <w:color w:val="auto"/>
        </w:rPr>
      </w:pPr>
    </w:p>
    <w:p w:rsidR="004854AF" w:rsidRPr="00B82F20" w:rsidRDefault="004854AF" w:rsidP="00B82F20">
      <w:pPr>
        <w:pStyle w:val="Nivel01"/>
        <w:numPr>
          <w:ilvl w:val="0"/>
          <w:numId w:val="0"/>
        </w:numPr>
        <w:rPr>
          <w:color w:val="auto"/>
        </w:rPr>
      </w:pPr>
      <w:r w:rsidRPr="00B82F20">
        <w:rPr>
          <w:color w:val="auto"/>
        </w:rPr>
        <w:t>Qualificação Técnica</w:t>
      </w:r>
    </w:p>
    <w:p w:rsidR="004854AF" w:rsidRPr="00B82F20" w:rsidRDefault="004854AF" w:rsidP="0097512E">
      <w:pPr>
        <w:pStyle w:val="Nivel2"/>
        <w:numPr>
          <w:ilvl w:val="1"/>
          <w:numId w:val="5"/>
        </w:numPr>
        <w:ind w:left="0" w:firstLine="0"/>
        <w:rPr>
          <w:color w:val="auto"/>
        </w:rPr>
      </w:pPr>
      <w:r w:rsidRPr="00B82F20">
        <w:rPr>
          <w:color w:val="auto"/>
        </w:rPr>
        <w:t xml:space="preserve">Apresentar </w:t>
      </w:r>
      <w:proofErr w:type="gramStart"/>
      <w:r w:rsidRPr="00B82F20">
        <w:rPr>
          <w:color w:val="auto"/>
        </w:rPr>
        <w:t>comprovação emitida pelo Cadastro Nacional de Empresas Inidôneas e Suspensas</w:t>
      </w:r>
      <w:proofErr w:type="gramEnd"/>
      <w:r w:rsidRPr="00B82F20">
        <w:rPr>
          <w:color w:val="auto"/>
        </w:rPr>
        <w:t xml:space="preserve"> – CEIS (</w:t>
      </w:r>
      <w:hyperlink r:id="rId24" w:history="1">
        <w:r w:rsidRPr="00B82F20">
          <w:rPr>
            <w:color w:val="auto"/>
          </w:rPr>
          <w:t>https://certidoes.cgu.gov.br</w:t>
        </w:r>
      </w:hyperlink>
      <w:r w:rsidRPr="00B82F20">
        <w:rPr>
          <w:color w:val="auto"/>
        </w:rPr>
        <w:t>).</w:t>
      </w:r>
    </w:p>
    <w:p w:rsidR="004854AF" w:rsidRPr="00B82F20" w:rsidRDefault="004854AF" w:rsidP="0097512E">
      <w:pPr>
        <w:pStyle w:val="Nivel2"/>
        <w:numPr>
          <w:ilvl w:val="1"/>
          <w:numId w:val="5"/>
        </w:numPr>
        <w:ind w:left="0" w:firstLine="0"/>
        <w:rPr>
          <w:color w:val="auto"/>
        </w:rPr>
      </w:pPr>
      <w:r w:rsidRPr="00B82F20">
        <w:rPr>
          <w:color w:val="auto"/>
        </w:rPr>
        <w:t xml:space="preserve">Comprovação de aptidão para o fornecimento de similares de complexidade tecnológica e operacional equivalente ou superior com o objeto desta contratação, ou com o item pertinente, por meio da apresentação de certidões ou atestados, </w:t>
      </w:r>
      <w:proofErr w:type="gramStart"/>
      <w:r w:rsidRPr="00B82F20">
        <w:rPr>
          <w:color w:val="auto"/>
        </w:rPr>
        <w:t>por pessoas jurídicas de direito público ou privado, ou regularmente emitido (s) pelo conselho profissional co</w:t>
      </w:r>
      <w:r w:rsidR="00BE2A53" w:rsidRPr="00B82F20">
        <w:rPr>
          <w:color w:val="auto"/>
        </w:rPr>
        <w:t>mpetente</w:t>
      </w:r>
      <w:proofErr w:type="gramEnd"/>
      <w:r w:rsidR="00BE2A53" w:rsidRPr="00B82F20">
        <w:rPr>
          <w:color w:val="auto"/>
        </w:rPr>
        <w:t xml:space="preserve">, quando for o caso. </w:t>
      </w:r>
    </w:p>
    <w:p w:rsidR="004854AF" w:rsidRPr="00B82F20" w:rsidRDefault="004854AF" w:rsidP="0097512E">
      <w:pPr>
        <w:pStyle w:val="Nivel2"/>
        <w:numPr>
          <w:ilvl w:val="1"/>
          <w:numId w:val="5"/>
        </w:numPr>
        <w:ind w:left="0" w:firstLine="0"/>
        <w:rPr>
          <w:color w:val="auto"/>
        </w:rPr>
      </w:pPr>
      <w:r w:rsidRPr="00B82F20">
        <w:rPr>
          <w:color w:val="auto"/>
        </w:rPr>
        <w:t xml:space="preserve">AUTORIZAÇÃO DE FUNCIONAMENTO expedida pela ANVISA/MS – Agência Nacional de Vigilância Sanitária/Ministério da Saúde, conforme estabelece o Art.21 da Lei Federal n° 5991, de 17 de dezembro de 1973. </w:t>
      </w:r>
    </w:p>
    <w:p w:rsidR="004854AF" w:rsidRPr="00B82F20" w:rsidRDefault="004854AF" w:rsidP="0097512E">
      <w:pPr>
        <w:pStyle w:val="Nivel2"/>
        <w:numPr>
          <w:ilvl w:val="1"/>
          <w:numId w:val="5"/>
        </w:numPr>
        <w:ind w:left="0" w:firstLine="0"/>
        <w:rPr>
          <w:color w:val="auto"/>
        </w:rPr>
      </w:pPr>
      <w:r w:rsidRPr="00B82F20">
        <w:rPr>
          <w:color w:val="auto"/>
        </w:rPr>
        <w:t>O licitante que for empresa distribuidora, incluindo aqueles relacionados na Portaria SVS/MS nº. 344/98 deverá apresentar cópia autenticada da Autorização de Funcionamento Comum (AF) da ANVISA, dentro da sua validade.</w:t>
      </w:r>
    </w:p>
    <w:p w:rsidR="004854AF" w:rsidRPr="00B82F20" w:rsidRDefault="004854AF" w:rsidP="0097512E">
      <w:pPr>
        <w:pStyle w:val="Nivel2"/>
        <w:numPr>
          <w:ilvl w:val="1"/>
          <w:numId w:val="5"/>
        </w:numPr>
        <w:ind w:left="0" w:firstLine="0"/>
        <w:rPr>
          <w:color w:val="auto"/>
        </w:rPr>
      </w:pPr>
      <w:r w:rsidRPr="00B82F20">
        <w:rPr>
          <w:color w:val="auto"/>
        </w:rPr>
        <w:t>O licitante que for fabricante, incluindo aqueles relacionados na Portaria SVS/MS nº. 344/98 deverá apresentar cópia autenticada da Autorização de Funcionamento Comum (AF) da ANVISA, dentro da sua validade.</w:t>
      </w:r>
    </w:p>
    <w:p w:rsidR="00CD3CF1" w:rsidRPr="00B82F20" w:rsidRDefault="004854AF" w:rsidP="0097512E">
      <w:pPr>
        <w:pStyle w:val="Nivel2"/>
        <w:numPr>
          <w:ilvl w:val="1"/>
          <w:numId w:val="5"/>
        </w:numPr>
        <w:ind w:left="0" w:firstLine="0"/>
        <w:rPr>
          <w:color w:val="auto"/>
        </w:rPr>
      </w:pPr>
      <w:r w:rsidRPr="00B82F20">
        <w:rPr>
          <w:color w:val="auto"/>
        </w:rPr>
        <w:t>CERTIFICADO DE REGISTRO, no Ministério da Saúde publicado no D.O.U., ou “</w:t>
      </w:r>
      <w:proofErr w:type="spellStart"/>
      <w:r w:rsidRPr="00B82F20">
        <w:rPr>
          <w:color w:val="auto"/>
        </w:rPr>
        <w:t>prints</w:t>
      </w:r>
      <w:proofErr w:type="spellEnd"/>
      <w:r w:rsidRPr="00B82F20">
        <w:rPr>
          <w:color w:val="auto"/>
        </w:rPr>
        <w:t xml:space="preserve">” de páginas do sitio da Agência Nacional de Vigilância Sanitária – ANVISA, que estarão sujeitos </w:t>
      </w:r>
      <w:proofErr w:type="gramStart"/>
      <w:r w:rsidRPr="00B82F20">
        <w:rPr>
          <w:color w:val="auto"/>
        </w:rPr>
        <w:t>a</w:t>
      </w:r>
      <w:proofErr w:type="gramEnd"/>
      <w:r w:rsidRPr="00B82F20">
        <w:rPr>
          <w:color w:val="auto"/>
        </w:rPr>
        <w:t xml:space="preserve"> confirmação, relativo aos produtos para os quais a proponente oferecer proposta de preço. Estando o registro vencido, a licitante deverá</w:t>
      </w:r>
      <w:r w:rsidR="00CD3CF1" w:rsidRPr="00B82F20">
        <w:rPr>
          <w:color w:val="auto"/>
        </w:rPr>
        <w:t xml:space="preserve"> apresentar cópia autenticidade de sua revalidação, ficando a assinatura do contrato condicionada a comprovação da revalidação. A não apresentação do registro e do pedido de revalidação do produto (protocolo) implicará na desclassificação do item cotado. </w:t>
      </w:r>
    </w:p>
    <w:p w:rsidR="00CD3CF1" w:rsidRPr="00B82F20" w:rsidRDefault="00CD3CF1" w:rsidP="0097512E">
      <w:pPr>
        <w:pStyle w:val="Nivel2"/>
        <w:numPr>
          <w:ilvl w:val="1"/>
          <w:numId w:val="5"/>
        </w:numPr>
        <w:ind w:left="0" w:firstLine="0"/>
        <w:rPr>
          <w:color w:val="auto"/>
        </w:rPr>
      </w:pPr>
      <w:r w:rsidRPr="00B82F20">
        <w:rPr>
          <w:color w:val="auto"/>
        </w:rPr>
        <w:t xml:space="preserve">Caso o registro esteja vencido, deverá ser apresentado também os documentos FP1 (Formulário de Petição </w:t>
      </w:r>
      <w:proofErr w:type="gramStart"/>
      <w:r w:rsidRPr="00B82F20">
        <w:rPr>
          <w:color w:val="auto"/>
        </w:rPr>
        <w:t>1</w:t>
      </w:r>
      <w:proofErr w:type="gramEnd"/>
      <w:r w:rsidRPr="00B82F20">
        <w:rPr>
          <w:color w:val="auto"/>
        </w:rPr>
        <w:t xml:space="preserve">) FP2 (Formulário de Petição 2) que comprovem seu pedido de revalidação, apresentados junto à ANVISA/MS, nos prazos fixados pela legislação sanitária; 4.2) Para os itens que não necessitam de registro da ANVISA, deverá ser apresentada cópia do respectivo ato formal dispensando o mesmo ou apresentar a relação de “PRODUTOS NÃO REGULARIZADOS COMO DISPOSITIVOS MÉDICO” disponível no sitio https://www.gov.br/anvisa/pt-br/setorregulado/regularizacao/produtos-para </w:t>
      </w:r>
      <w:proofErr w:type="spellStart"/>
      <w:r w:rsidRPr="00B82F20">
        <w:rPr>
          <w:color w:val="auto"/>
        </w:rPr>
        <w:t>saude</w:t>
      </w:r>
      <w:proofErr w:type="spellEnd"/>
      <w:r w:rsidRPr="00B82F20">
        <w:rPr>
          <w:color w:val="auto"/>
        </w:rPr>
        <w:t>/produtos-</w:t>
      </w:r>
      <w:proofErr w:type="spellStart"/>
      <w:r w:rsidRPr="00B82F20">
        <w:rPr>
          <w:color w:val="auto"/>
        </w:rPr>
        <w:t>nao</w:t>
      </w:r>
      <w:proofErr w:type="spellEnd"/>
      <w:r w:rsidRPr="00B82F20">
        <w:rPr>
          <w:color w:val="auto"/>
        </w:rPr>
        <w:t xml:space="preserve">-regulados, devidamente destacada. </w:t>
      </w:r>
    </w:p>
    <w:p w:rsidR="00CD3CF1" w:rsidRPr="00B82F20" w:rsidRDefault="00CD3CF1" w:rsidP="0097512E">
      <w:pPr>
        <w:pStyle w:val="Nivel2"/>
        <w:numPr>
          <w:ilvl w:val="1"/>
          <w:numId w:val="5"/>
        </w:numPr>
        <w:ind w:left="0" w:firstLine="0"/>
        <w:rPr>
          <w:color w:val="auto"/>
        </w:rPr>
      </w:pPr>
      <w:r w:rsidRPr="00B82F20">
        <w:rPr>
          <w:color w:val="auto"/>
        </w:rPr>
        <w:t xml:space="preserve">A dispensa de REGISTRO ANVISA com base na relação de “PRODUTOS NÃO REGULARIZADOS COMO </w:t>
      </w:r>
      <w:proofErr w:type="gramStart"/>
      <w:r w:rsidRPr="00B82F20">
        <w:rPr>
          <w:color w:val="auto"/>
        </w:rPr>
        <w:t>DISPOSITIVOS MÉDICO”</w:t>
      </w:r>
      <w:proofErr w:type="gramEnd"/>
      <w:r w:rsidRPr="00B82F20">
        <w:rPr>
          <w:color w:val="auto"/>
        </w:rPr>
        <w:t xml:space="preserve">, será considerado a natureza, categoria, similaridade do produto ofertado com os produtos listados na relação. </w:t>
      </w:r>
    </w:p>
    <w:p w:rsidR="004854AF" w:rsidRPr="00B82F20" w:rsidRDefault="004854AF" w:rsidP="00B82F20">
      <w:pPr>
        <w:pStyle w:val="Nivel2"/>
        <w:numPr>
          <w:ilvl w:val="0"/>
          <w:numId w:val="0"/>
        </w:numPr>
        <w:rPr>
          <w:color w:val="auto"/>
        </w:rPr>
      </w:pPr>
    </w:p>
    <w:p w:rsidR="00EB30DB" w:rsidRPr="00B82F20" w:rsidRDefault="00EB30DB" w:rsidP="0097512E">
      <w:pPr>
        <w:pStyle w:val="Nivel01"/>
        <w:numPr>
          <w:ilvl w:val="0"/>
          <w:numId w:val="5"/>
        </w:numPr>
        <w:pBdr>
          <w:top w:val="single" w:sz="4" w:space="1" w:color="auto"/>
          <w:bottom w:val="single" w:sz="4" w:space="1" w:color="auto"/>
        </w:pBdr>
        <w:ind w:left="0" w:firstLine="0"/>
        <w:rPr>
          <w:color w:val="auto"/>
        </w:rPr>
      </w:pPr>
      <w:r w:rsidRPr="00B82F20">
        <w:rPr>
          <w:color w:val="auto"/>
        </w:rPr>
        <w:t>ESTIMATIVAS DO VALOR DA CONTRATAÇÃO</w:t>
      </w:r>
    </w:p>
    <w:p w:rsidR="00EB30DB" w:rsidRPr="00B82F20" w:rsidRDefault="00EB30DB" w:rsidP="0097512E">
      <w:pPr>
        <w:pStyle w:val="Nivel2"/>
        <w:numPr>
          <w:ilvl w:val="1"/>
          <w:numId w:val="5"/>
        </w:numPr>
        <w:ind w:left="0" w:firstLine="0"/>
        <w:rPr>
          <w:color w:val="auto"/>
        </w:rPr>
      </w:pPr>
      <w:r w:rsidRPr="00B82F20">
        <w:rPr>
          <w:color w:val="auto"/>
        </w:rPr>
        <w:t>Os preços registrados poderão ser alterados ou atualizados em decorrência de eventual redução dos preços praticados no mercado ou de fato que eleve o custo dos bens, das obras ou dos serviços registrados, nas seguintes situações (art. 25 do Decreto nº 11.462/2023):</w:t>
      </w:r>
    </w:p>
    <w:p w:rsidR="00EB30DB" w:rsidRPr="00B82F20" w:rsidRDefault="00EB30DB" w:rsidP="00B82F20">
      <w:pPr>
        <w:pStyle w:val="Nvel3-R"/>
        <w:rPr>
          <w:rStyle w:val="Hyperlink"/>
          <w:rFonts w:eastAsia="MS Mincho"/>
          <w:i w:val="0"/>
          <w:color w:val="auto"/>
        </w:rPr>
      </w:pPr>
      <w:proofErr w:type="gramStart"/>
      <w:r w:rsidRPr="00B82F20">
        <w:rPr>
          <w:i w:val="0"/>
          <w:color w:val="auto"/>
        </w:rPr>
        <w:t>em</w:t>
      </w:r>
      <w:proofErr w:type="gramEnd"/>
      <w:r w:rsidRPr="00B82F20">
        <w:rPr>
          <w:i w:val="0"/>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5" w:anchor="art124iid" w:history="1">
        <w:r w:rsidRPr="00B82F20">
          <w:rPr>
            <w:rStyle w:val="Hyperlink"/>
            <w:rFonts w:eastAsia="Arial"/>
            <w:i w:val="0"/>
            <w:color w:val="auto"/>
          </w:rPr>
          <w:t>línea “d” do inciso II do capu</w:t>
        </w:r>
        <w:r w:rsidRPr="00B82F20">
          <w:rPr>
            <w:rStyle w:val="Hyperlink"/>
            <w:rFonts w:eastAsia="Arial"/>
            <w:b/>
            <w:bCs/>
            <w:i w:val="0"/>
            <w:color w:val="auto"/>
          </w:rPr>
          <w:t>t</w:t>
        </w:r>
        <w:r w:rsidRPr="00B82F20">
          <w:rPr>
            <w:rStyle w:val="Hyperlink"/>
            <w:rFonts w:eastAsia="Arial"/>
            <w:i w:val="0"/>
            <w:color w:val="auto"/>
          </w:rPr>
          <w:t xml:space="preserve"> do art. 124 da Lei nº 14.133, de 2021;</w:t>
        </w:r>
      </w:hyperlink>
    </w:p>
    <w:p w:rsidR="00EB30DB" w:rsidRPr="00B82F20" w:rsidRDefault="00EB30DB" w:rsidP="00B82F20">
      <w:pPr>
        <w:pStyle w:val="Nvel3-R"/>
        <w:rPr>
          <w:i w:val="0"/>
          <w:color w:val="auto"/>
        </w:rPr>
      </w:pPr>
      <w:proofErr w:type="gramStart"/>
      <w:r w:rsidRPr="00B82F20">
        <w:rPr>
          <w:i w:val="0"/>
          <w:color w:val="auto"/>
        </w:rPr>
        <w:t>em</w:t>
      </w:r>
      <w:proofErr w:type="gramEnd"/>
      <w:r w:rsidRPr="00B82F20">
        <w:rPr>
          <w:i w:val="0"/>
          <w:color w:val="auto"/>
        </w:rPr>
        <w:t xml:space="preserve"> caso de criação, alteração ou extinção de quaisquer tributos ou encargos legais ou superveniência de disposições legais, com comprovada repercussão sobre os preços registrados;</w:t>
      </w:r>
    </w:p>
    <w:p w:rsidR="00EB30DB" w:rsidRPr="00B82F20" w:rsidRDefault="00EB30DB" w:rsidP="00B82F20">
      <w:pPr>
        <w:pStyle w:val="Nvel3-R"/>
        <w:rPr>
          <w:rFonts w:eastAsia="MS Mincho"/>
          <w:i w:val="0"/>
          <w:color w:val="auto"/>
        </w:rPr>
      </w:pPr>
      <w:proofErr w:type="gramStart"/>
      <w:r w:rsidRPr="00B82F20">
        <w:rPr>
          <w:i w:val="0"/>
          <w:color w:val="auto"/>
        </w:rPr>
        <w:lastRenderedPageBreak/>
        <w:t>serão</w:t>
      </w:r>
      <w:proofErr w:type="gramEnd"/>
      <w:r w:rsidRPr="00B82F20">
        <w:rPr>
          <w:i w:val="0"/>
          <w:color w:val="auto"/>
        </w:rPr>
        <w:t xml:space="preserve"> reajustados os preços registrados, respeitada a contagem da anualidade e o índice previsto para a contratação; ou</w:t>
      </w:r>
    </w:p>
    <w:p w:rsidR="00EB30DB" w:rsidRPr="00B82F20" w:rsidRDefault="00EB30DB" w:rsidP="0097512E">
      <w:pPr>
        <w:pStyle w:val="Nivel2"/>
        <w:numPr>
          <w:ilvl w:val="1"/>
          <w:numId w:val="5"/>
        </w:numPr>
        <w:ind w:left="0" w:firstLine="0"/>
        <w:rPr>
          <w:color w:val="auto"/>
        </w:rPr>
      </w:pPr>
      <w:proofErr w:type="gramStart"/>
      <w:r w:rsidRPr="00B82F20">
        <w:rPr>
          <w:color w:val="auto"/>
        </w:rPr>
        <w:t>poderão</w:t>
      </w:r>
      <w:proofErr w:type="gramEnd"/>
      <w:r w:rsidRPr="00B82F20">
        <w:rPr>
          <w:color w:val="auto"/>
        </w:rPr>
        <w:t xml:space="preserve"> ser repactuados, a pedido do interessado, conforme critérios definidos para a contratação</w:t>
      </w:r>
    </w:p>
    <w:p w:rsidR="008D1E85" w:rsidRPr="00B82F20" w:rsidRDefault="008D1E85" w:rsidP="00B82F20">
      <w:pPr>
        <w:pStyle w:val="Nvel2-Red"/>
        <w:numPr>
          <w:ilvl w:val="0"/>
          <w:numId w:val="0"/>
        </w:numPr>
        <w:rPr>
          <w:color w:val="auto"/>
        </w:rPr>
      </w:pPr>
    </w:p>
    <w:p w:rsidR="00EB30DB" w:rsidRPr="00B82F20" w:rsidRDefault="00EB30DB" w:rsidP="0097512E">
      <w:pPr>
        <w:pStyle w:val="Nivel01"/>
        <w:numPr>
          <w:ilvl w:val="0"/>
          <w:numId w:val="5"/>
        </w:numPr>
        <w:pBdr>
          <w:top w:val="single" w:sz="4" w:space="1" w:color="auto"/>
          <w:bottom w:val="single" w:sz="4" w:space="1" w:color="auto"/>
        </w:pBdr>
        <w:ind w:left="0" w:firstLine="0"/>
        <w:rPr>
          <w:color w:val="auto"/>
        </w:rPr>
      </w:pPr>
      <w:r w:rsidRPr="00B82F20">
        <w:rPr>
          <w:color w:val="auto"/>
        </w:rPr>
        <w:t>ADEQUAÇÃO ORÇAMENTÁRIA</w:t>
      </w:r>
    </w:p>
    <w:p w:rsidR="00EB30DB" w:rsidRPr="00B82F20" w:rsidRDefault="00EB30DB" w:rsidP="0097512E">
      <w:pPr>
        <w:pStyle w:val="Nivel2"/>
        <w:numPr>
          <w:ilvl w:val="1"/>
          <w:numId w:val="5"/>
        </w:numPr>
        <w:ind w:left="0" w:firstLine="0"/>
        <w:rPr>
          <w:color w:val="auto"/>
        </w:rPr>
      </w:pPr>
      <w:r w:rsidRPr="00B82F20">
        <w:rPr>
          <w:color w:val="auto"/>
        </w:rPr>
        <w:t>As despesas para aquisição do objeto desta Licitação correrão à conta de dotação orçamentária específica, indicada antes da assinatura da ata de registro de preços, contrato ou outro documento equivalente;</w:t>
      </w:r>
    </w:p>
    <w:p w:rsidR="00EB30DB" w:rsidRPr="00B82F20" w:rsidRDefault="00EB30DB" w:rsidP="0097512E">
      <w:pPr>
        <w:pStyle w:val="Nivel2"/>
        <w:numPr>
          <w:ilvl w:val="1"/>
          <w:numId w:val="5"/>
        </w:numPr>
        <w:ind w:left="0" w:firstLine="0"/>
        <w:rPr>
          <w:color w:val="auto"/>
        </w:rPr>
      </w:pPr>
      <w:r w:rsidRPr="00B82F20">
        <w:rPr>
          <w:color w:val="auto"/>
        </w:rPr>
        <w:t>A dotação relativa aos exercícios financeiros subsequentes será indicada após aprovação da Lei Orçamentária respectiva e liberação dos créditos correspondentes.</w:t>
      </w:r>
      <w:bookmarkEnd w:id="0"/>
    </w:p>
    <w:p w:rsidR="008D1E85" w:rsidRPr="00B82F20" w:rsidRDefault="008D1E85" w:rsidP="00B82F20">
      <w:pPr>
        <w:pStyle w:val="Nvel2-Red"/>
        <w:numPr>
          <w:ilvl w:val="0"/>
          <w:numId w:val="0"/>
        </w:numPr>
        <w:rPr>
          <w:color w:val="auto"/>
        </w:rPr>
      </w:pPr>
    </w:p>
    <w:p w:rsidR="00EB30DB" w:rsidRPr="00B82F20" w:rsidRDefault="00EB30DB" w:rsidP="0097512E">
      <w:pPr>
        <w:pStyle w:val="Nivel01"/>
        <w:numPr>
          <w:ilvl w:val="0"/>
          <w:numId w:val="5"/>
        </w:numPr>
        <w:pBdr>
          <w:top w:val="single" w:sz="4" w:space="1" w:color="auto"/>
          <w:bottom w:val="single" w:sz="4" w:space="1" w:color="auto"/>
        </w:pBdr>
        <w:ind w:left="0" w:firstLine="0"/>
        <w:rPr>
          <w:color w:val="auto"/>
        </w:rPr>
      </w:pPr>
      <w:bookmarkStart w:id="2" w:name="_Hlk152945488"/>
      <w:r w:rsidRPr="00B82F20">
        <w:rPr>
          <w:color w:val="auto"/>
        </w:rPr>
        <w:t>DA FRAUDE E DA CORRUPÇÃO</w:t>
      </w:r>
    </w:p>
    <w:p w:rsidR="00EB30DB" w:rsidRPr="00B82F20" w:rsidRDefault="00EB30DB" w:rsidP="0097512E">
      <w:pPr>
        <w:pStyle w:val="Nivel2"/>
        <w:numPr>
          <w:ilvl w:val="1"/>
          <w:numId w:val="5"/>
        </w:numPr>
        <w:ind w:left="0" w:firstLine="0"/>
        <w:rPr>
          <w:color w:val="auto"/>
        </w:rPr>
      </w:pPr>
      <w:r w:rsidRPr="00B82F20">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rsidR="00EB30DB" w:rsidRPr="00B82F20" w:rsidRDefault="00EB30DB" w:rsidP="0097512E">
      <w:pPr>
        <w:pStyle w:val="Nivel2"/>
        <w:numPr>
          <w:ilvl w:val="1"/>
          <w:numId w:val="5"/>
        </w:numPr>
        <w:ind w:left="0" w:firstLine="0"/>
        <w:rPr>
          <w:color w:val="auto"/>
        </w:rPr>
      </w:pPr>
      <w:r w:rsidRPr="00B82F20">
        <w:rPr>
          <w:color w:val="auto"/>
        </w:rPr>
        <w:t xml:space="preserve">Impor sanções sobre uma empresa ou pessoa física, </w:t>
      </w:r>
      <w:proofErr w:type="gramStart"/>
      <w:r w:rsidRPr="00B82F20">
        <w:rPr>
          <w:color w:val="auto"/>
        </w:rPr>
        <w:t>sob pena</w:t>
      </w:r>
      <w:proofErr w:type="gramEnd"/>
      <w:r w:rsidRPr="00B82F20">
        <w:rPr>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w:t>
      </w:r>
      <w:proofErr w:type="spellStart"/>
      <w:r w:rsidRPr="00B82F20">
        <w:rPr>
          <w:color w:val="auto"/>
        </w:rPr>
        <w:t>colusivas</w:t>
      </w:r>
      <w:proofErr w:type="spellEnd"/>
      <w:r w:rsidRPr="00B82F20">
        <w:rPr>
          <w:color w:val="auto"/>
        </w:rPr>
        <w:t>, coercitivas ou obstrutivas ao participar de licitação ou da execução de contratos. Para os propósitos deste item, definem-se as seguintes práticas:</w:t>
      </w:r>
    </w:p>
    <w:p w:rsidR="00EB30DB" w:rsidRPr="00B82F20" w:rsidRDefault="00EB30DB" w:rsidP="0097512E">
      <w:pPr>
        <w:pStyle w:val="Nivel2"/>
        <w:numPr>
          <w:ilvl w:val="1"/>
          <w:numId w:val="5"/>
        </w:numPr>
        <w:ind w:left="0" w:firstLine="0"/>
        <w:rPr>
          <w:color w:val="auto"/>
        </w:rPr>
      </w:pPr>
      <w:r w:rsidRPr="00B82F20">
        <w:rPr>
          <w:color w:val="auto"/>
        </w:rPr>
        <w:t xml:space="preserve"> </w:t>
      </w:r>
      <w:r w:rsidRPr="00B82F20">
        <w:rPr>
          <w:b/>
          <w:bCs/>
          <w:color w:val="auto"/>
        </w:rPr>
        <w:t>“prática corrupta”</w:t>
      </w:r>
      <w:r w:rsidRPr="00B82F20">
        <w:rPr>
          <w:color w:val="auto"/>
        </w:rPr>
        <w:t>: oferecer, dar, receber ou solicitar, direta ou indiretamente, qualquer vantagem com o objetivo de influenciar a ação de servidor público no desempenho de suas atividades;</w:t>
      </w:r>
    </w:p>
    <w:p w:rsidR="00EB30DB" w:rsidRPr="00B82F20" w:rsidRDefault="00EB30DB" w:rsidP="0097512E">
      <w:pPr>
        <w:pStyle w:val="Nivel2"/>
        <w:numPr>
          <w:ilvl w:val="1"/>
          <w:numId w:val="5"/>
        </w:numPr>
        <w:ind w:left="0" w:firstLine="0"/>
        <w:rPr>
          <w:color w:val="auto"/>
        </w:rPr>
      </w:pPr>
      <w:r w:rsidRPr="00B82F20">
        <w:rPr>
          <w:b/>
          <w:color w:val="auto"/>
        </w:rPr>
        <w:t>“prática fraudulenta”:</w:t>
      </w:r>
      <w:r w:rsidRPr="00B82F20">
        <w:rPr>
          <w:color w:val="auto"/>
        </w:rPr>
        <w:t xml:space="preserve"> a falsificação ou omissão dos fatos, com o objetivo de influenciar o processo de licitação ou de execução de contrato;</w:t>
      </w:r>
    </w:p>
    <w:p w:rsidR="00EB30DB" w:rsidRPr="00B82F20" w:rsidRDefault="00EB30DB" w:rsidP="0097512E">
      <w:pPr>
        <w:pStyle w:val="Nivel2"/>
        <w:numPr>
          <w:ilvl w:val="1"/>
          <w:numId w:val="5"/>
        </w:numPr>
        <w:ind w:left="0" w:firstLine="0"/>
        <w:rPr>
          <w:color w:val="auto"/>
        </w:rPr>
      </w:pPr>
      <w:r w:rsidRPr="00B82F20">
        <w:rPr>
          <w:b/>
          <w:color w:val="auto"/>
        </w:rPr>
        <w:t xml:space="preserve">“prática </w:t>
      </w:r>
      <w:proofErr w:type="spellStart"/>
      <w:r w:rsidRPr="00B82F20">
        <w:rPr>
          <w:b/>
          <w:color w:val="auto"/>
        </w:rPr>
        <w:t>colusiva</w:t>
      </w:r>
      <w:proofErr w:type="spellEnd"/>
      <w:r w:rsidRPr="00B82F20">
        <w:rPr>
          <w:b/>
          <w:color w:val="auto"/>
        </w:rPr>
        <w:t>”:</w:t>
      </w:r>
      <w:r w:rsidRPr="00B82F20">
        <w:rPr>
          <w:color w:val="auto"/>
        </w:rPr>
        <w:t xml:space="preserve"> esquematizar ou estabelecer um acordo entre dois ou mais licitantes, com ou sem o conhecimento de representantes ou prepostos do órgão licitador, visando estabelecer preços em níveis artificiais e não competitivos;</w:t>
      </w:r>
    </w:p>
    <w:p w:rsidR="00EB30DB" w:rsidRPr="00B82F20" w:rsidRDefault="00EB30DB" w:rsidP="0097512E">
      <w:pPr>
        <w:pStyle w:val="Nivel2"/>
        <w:numPr>
          <w:ilvl w:val="1"/>
          <w:numId w:val="5"/>
        </w:numPr>
        <w:ind w:left="0" w:firstLine="0"/>
        <w:rPr>
          <w:color w:val="auto"/>
        </w:rPr>
      </w:pPr>
      <w:r w:rsidRPr="00B82F20">
        <w:rPr>
          <w:b/>
          <w:color w:val="auto"/>
        </w:rPr>
        <w:t>“prática coercitiva”:</w:t>
      </w:r>
      <w:r w:rsidRPr="00B82F20">
        <w:rPr>
          <w:color w:val="auto"/>
        </w:rPr>
        <w:t xml:space="preserve"> causar dano ou ameaçar causar dano, direta ou indiretamente, às pessoas ou sua propriedade, visando influenciar sua participação em um processo licitatório ou afetar a execução de um contrato.</w:t>
      </w:r>
    </w:p>
    <w:p w:rsidR="00EB30DB" w:rsidRPr="00B82F20" w:rsidRDefault="00EB30DB" w:rsidP="0097512E">
      <w:pPr>
        <w:pStyle w:val="Nivel2"/>
        <w:numPr>
          <w:ilvl w:val="1"/>
          <w:numId w:val="5"/>
        </w:numPr>
        <w:ind w:left="0" w:firstLine="0"/>
        <w:rPr>
          <w:color w:val="auto"/>
        </w:rPr>
      </w:pPr>
      <w:r w:rsidRPr="00B82F20">
        <w:rPr>
          <w:b/>
          <w:color w:val="auto"/>
        </w:rPr>
        <w:t xml:space="preserve"> “prática obstrutiva”:</w:t>
      </w:r>
      <w:r w:rsidRPr="00B82F20">
        <w:rPr>
          <w:color w:val="auto"/>
        </w:rPr>
        <w:t xml:space="preserve"> (i) destruir, falsificar, alterar ou ocultar provas em inspeções ou fazer declarações falsas aos representantes do Município, com o objetivo de impedir materialmente a fiscalização da execução do recurso; (</w:t>
      </w:r>
      <w:proofErr w:type="spellStart"/>
      <w:proofErr w:type="gramStart"/>
      <w:r w:rsidRPr="00B82F20">
        <w:rPr>
          <w:color w:val="auto"/>
        </w:rPr>
        <w:t>ii</w:t>
      </w:r>
      <w:proofErr w:type="spellEnd"/>
      <w:proofErr w:type="gramEnd"/>
      <w:r w:rsidRPr="00B82F20">
        <w:rPr>
          <w:color w:val="auto"/>
        </w:rPr>
        <w:t xml:space="preserve">) atos cuja intenção seja impedir materialmente o exercício do direito do Município em promover inspeção </w:t>
      </w:r>
    </w:p>
    <w:p w:rsidR="00EB30DB" w:rsidRPr="00B82F20" w:rsidRDefault="00EB30DB" w:rsidP="0097512E">
      <w:pPr>
        <w:pStyle w:val="Nivel01"/>
        <w:numPr>
          <w:ilvl w:val="0"/>
          <w:numId w:val="5"/>
        </w:numPr>
        <w:pBdr>
          <w:top w:val="single" w:sz="4" w:space="1" w:color="auto"/>
          <w:bottom w:val="single" w:sz="4" w:space="1" w:color="auto"/>
        </w:pBdr>
        <w:ind w:left="0" w:firstLine="0"/>
        <w:rPr>
          <w:color w:val="auto"/>
        </w:rPr>
      </w:pPr>
      <w:r w:rsidRPr="00B82F20">
        <w:rPr>
          <w:color w:val="auto"/>
        </w:rPr>
        <w:t>DAS OBRIGAÇÕES DO CONTRATANTE</w:t>
      </w:r>
    </w:p>
    <w:p w:rsidR="00EB30DB" w:rsidRPr="00B82F20" w:rsidRDefault="00EB30DB" w:rsidP="0097512E">
      <w:pPr>
        <w:pStyle w:val="Nivel2"/>
        <w:numPr>
          <w:ilvl w:val="1"/>
          <w:numId w:val="5"/>
        </w:numPr>
        <w:ind w:left="0" w:firstLine="0"/>
        <w:rPr>
          <w:color w:val="auto"/>
        </w:rPr>
      </w:pPr>
      <w:r w:rsidRPr="00B82F20">
        <w:rPr>
          <w:color w:val="auto"/>
        </w:rPr>
        <w:t>São obrigações do Contratante:</w:t>
      </w:r>
    </w:p>
    <w:p w:rsidR="00EB30DB" w:rsidRPr="00B82F20" w:rsidRDefault="00EB30DB" w:rsidP="0097512E">
      <w:pPr>
        <w:pStyle w:val="Nivel2"/>
        <w:numPr>
          <w:ilvl w:val="1"/>
          <w:numId w:val="5"/>
        </w:numPr>
        <w:ind w:left="0" w:firstLine="0"/>
        <w:rPr>
          <w:color w:val="auto"/>
        </w:rPr>
      </w:pPr>
      <w:r w:rsidRPr="00B82F20">
        <w:rPr>
          <w:color w:val="auto"/>
        </w:rPr>
        <w:t>Exigir o cumprimento de todas as obrigações assumidas pelo Contratado, de acordo com o contrato e seus anexos;</w:t>
      </w:r>
    </w:p>
    <w:p w:rsidR="00EB30DB" w:rsidRPr="00B82F20" w:rsidRDefault="00EB30DB" w:rsidP="0097512E">
      <w:pPr>
        <w:pStyle w:val="Nivel2"/>
        <w:numPr>
          <w:ilvl w:val="1"/>
          <w:numId w:val="5"/>
        </w:numPr>
        <w:ind w:left="0" w:firstLine="0"/>
        <w:rPr>
          <w:color w:val="auto"/>
        </w:rPr>
      </w:pPr>
      <w:r w:rsidRPr="00B82F20">
        <w:rPr>
          <w:color w:val="auto"/>
        </w:rPr>
        <w:t>Receber o objeto no prazo e condições estabelecidas no Termo de Referência;</w:t>
      </w:r>
    </w:p>
    <w:p w:rsidR="00EB30DB" w:rsidRPr="00B82F20" w:rsidRDefault="00EB30DB" w:rsidP="0097512E">
      <w:pPr>
        <w:pStyle w:val="Nivel2"/>
        <w:numPr>
          <w:ilvl w:val="1"/>
          <w:numId w:val="5"/>
        </w:numPr>
        <w:ind w:left="0" w:firstLine="0"/>
        <w:rPr>
          <w:color w:val="auto"/>
        </w:rPr>
      </w:pPr>
      <w:r w:rsidRPr="00B82F20">
        <w:rPr>
          <w:color w:val="auto"/>
        </w:rPr>
        <w:t>Notificar o Contratado, por escrito, sobre vícios, defeitos ou incorreções verificadas no objeto fornecido, para que seja por ele substituído, reparado ou corrigido, no total ou em parte, às suas expensas;</w:t>
      </w:r>
    </w:p>
    <w:p w:rsidR="00EB30DB" w:rsidRPr="00B82F20" w:rsidRDefault="00EB30DB" w:rsidP="0097512E">
      <w:pPr>
        <w:pStyle w:val="Nivel2"/>
        <w:numPr>
          <w:ilvl w:val="1"/>
          <w:numId w:val="5"/>
        </w:numPr>
        <w:ind w:left="0" w:firstLine="0"/>
        <w:rPr>
          <w:color w:val="auto"/>
        </w:rPr>
      </w:pPr>
      <w:r w:rsidRPr="00B82F20">
        <w:rPr>
          <w:color w:val="auto"/>
        </w:rPr>
        <w:lastRenderedPageBreak/>
        <w:t>Acompanhar e fiscalizar a execução do contrato e o cumprimento das obrigações pelo Contratado;</w:t>
      </w:r>
    </w:p>
    <w:p w:rsidR="00EB30DB" w:rsidRPr="00B82F20" w:rsidRDefault="00EB30DB" w:rsidP="0097512E">
      <w:pPr>
        <w:pStyle w:val="Nivel2"/>
        <w:numPr>
          <w:ilvl w:val="1"/>
          <w:numId w:val="5"/>
        </w:numPr>
        <w:ind w:left="0" w:firstLine="0"/>
        <w:rPr>
          <w:color w:val="auto"/>
        </w:rPr>
      </w:pPr>
      <w:r w:rsidRPr="00B82F20">
        <w:rPr>
          <w:color w:val="auto"/>
        </w:rPr>
        <w:t>Efetuar o pagamento ao Contratado do valor correspondente ao fornecimento do objeto, no prazo, forma e condições estabelecidos no presente Termo de Referência.</w:t>
      </w:r>
    </w:p>
    <w:p w:rsidR="00EB30DB" w:rsidRPr="00B82F20" w:rsidRDefault="00EB30DB" w:rsidP="0097512E">
      <w:pPr>
        <w:pStyle w:val="Nivel2"/>
        <w:numPr>
          <w:ilvl w:val="1"/>
          <w:numId w:val="5"/>
        </w:numPr>
        <w:ind w:left="0" w:firstLine="0"/>
        <w:rPr>
          <w:color w:val="auto"/>
        </w:rPr>
      </w:pPr>
      <w:r w:rsidRPr="00B82F20">
        <w:rPr>
          <w:color w:val="auto"/>
        </w:rPr>
        <w:t xml:space="preserve">Aplicar ao Contratado as sanções previstas na lei e neste Contrato; </w:t>
      </w:r>
    </w:p>
    <w:p w:rsidR="00EB30DB" w:rsidRPr="00B82F20" w:rsidRDefault="00EB30DB" w:rsidP="0097512E">
      <w:pPr>
        <w:pStyle w:val="Nivel2"/>
        <w:numPr>
          <w:ilvl w:val="1"/>
          <w:numId w:val="5"/>
        </w:numPr>
        <w:ind w:left="0" w:firstLine="0"/>
        <w:rPr>
          <w:color w:val="auto"/>
        </w:rPr>
      </w:pPr>
      <w:r w:rsidRPr="00B82F20">
        <w:rPr>
          <w:color w:val="auto"/>
        </w:rPr>
        <w:t>Cientificar a Procuradoria Jurídica para adoção das medidas cabíveis quando do descumprimento de obrigações pelo Contratado;</w:t>
      </w:r>
    </w:p>
    <w:p w:rsidR="00EB30DB" w:rsidRPr="00B82F20" w:rsidRDefault="00EB30DB" w:rsidP="0097512E">
      <w:pPr>
        <w:pStyle w:val="Nivel2"/>
        <w:numPr>
          <w:ilvl w:val="1"/>
          <w:numId w:val="5"/>
        </w:numPr>
        <w:ind w:left="0" w:firstLine="0"/>
        <w:rPr>
          <w:color w:val="auto"/>
        </w:rPr>
      </w:pPr>
      <w:r w:rsidRPr="00B82F20">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B30DB" w:rsidRPr="00B82F20" w:rsidRDefault="00EB30DB" w:rsidP="0097512E">
      <w:pPr>
        <w:pStyle w:val="Nivel2"/>
        <w:numPr>
          <w:ilvl w:val="1"/>
          <w:numId w:val="5"/>
        </w:numPr>
        <w:ind w:left="0" w:firstLine="0"/>
        <w:rPr>
          <w:color w:val="auto"/>
        </w:rPr>
      </w:pPr>
      <w:r w:rsidRPr="00B82F20">
        <w:rPr>
          <w:color w:val="auto"/>
        </w:rPr>
        <w:t xml:space="preserve"> A Administração terá o prazo de 30 (trinta) dias a contar da data do protocolo do requerimento para decidir, admitida </w:t>
      </w:r>
      <w:proofErr w:type="gramStart"/>
      <w:r w:rsidRPr="00B82F20">
        <w:rPr>
          <w:color w:val="auto"/>
        </w:rPr>
        <w:t>a</w:t>
      </w:r>
      <w:proofErr w:type="gramEnd"/>
      <w:r w:rsidRPr="00B82F20">
        <w:rPr>
          <w:color w:val="auto"/>
        </w:rPr>
        <w:t xml:space="preserve"> prorrogação motivada, por igual período. </w:t>
      </w:r>
    </w:p>
    <w:p w:rsidR="00EB30DB" w:rsidRPr="00B82F20" w:rsidRDefault="00EB30DB" w:rsidP="0097512E">
      <w:pPr>
        <w:pStyle w:val="Nivel2"/>
        <w:numPr>
          <w:ilvl w:val="1"/>
          <w:numId w:val="5"/>
        </w:numPr>
        <w:ind w:left="0" w:firstLine="0"/>
        <w:rPr>
          <w:color w:val="auto"/>
        </w:rPr>
      </w:pPr>
      <w:r w:rsidRPr="00B82F20">
        <w:rPr>
          <w:color w:val="auto"/>
        </w:rPr>
        <w:t>Responder eventuais pedidos de reestabelecimento do equilíbrio econômico-financeiro feitos pelo contratado no prazo máximo de 30 (trinta) dias.</w:t>
      </w:r>
    </w:p>
    <w:p w:rsidR="00EB30DB" w:rsidRPr="00B82F20" w:rsidRDefault="00EB30DB" w:rsidP="0097512E">
      <w:pPr>
        <w:pStyle w:val="Nivel2"/>
        <w:numPr>
          <w:ilvl w:val="1"/>
          <w:numId w:val="5"/>
        </w:numPr>
        <w:ind w:left="0" w:firstLine="0"/>
        <w:rPr>
          <w:color w:val="auto"/>
        </w:rPr>
      </w:pPr>
      <w:r w:rsidRPr="00B82F20">
        <w:rPr>
          <w:color w:val="auto"/>
        </w:rPr>
        <w:t>Notificar os emitentes das garantias quanto ao início de processo administrativo para apuração de descumprimento de cláusulas contratuais.</w:t>
      </w:r>
    </w:p>
    <w:p w:rsidR="00EB30DB" w:rsidRPr="00B82F20" w:rsidRDefault="00EB30DB" w:rsidP="0097512E">
      <w:pPr>
        <w:pStyle w:val="Nivel2"/>
        <w:numPr>
          <w:ilvl w:val="1"/>
          <w:numId w:val="5"/>
        </w:numPr>
        <w:ind w:left="0" w:firstLine="0"/>
        <w:rPr>
          <w:color w:val="auto"/>
        </w:rPr>
      </w:pPr>
      <w:r w:rsidRPr="00B82F20">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8D1E85" w:rsidRPr="00B82F20" w:rsidRDefault="008D1E85" w:rsidP="00B82F20">
      <w:pPr>
        <w:pStyle w:val="Nivel2"/>
        <w:numPr>
          <w:ilvl w:val="0"/>
          <w:numId w:val="0"/>
        </w:numPr>
        <w:rPr>
          <w:color w:val="auto"/>
        </w:rPr>
      </w:pPr>
    </w:p>
    <w:p w:rsidR="00EB30DB" w:rsidRPr="00B82F20" w:rsidRDefault="00EB30DB" w:rsidP="0097512E">
      <w:pPr>
        <w:pStyle w:val="Nivel01"/>
        <w:numPr>
          <w:ilvl w:val="0"/>
          <w:numId w:val="5"/>
        </w:numPr>
        <w:pBdr>
          <w:top w:val="single" w:sz="4" w:space="1" w:color="auto"/>
          <w:bottom w:val="single" w:sz="4" w:space="1" w:color="auto"/>
        </w:pBdr>
        <w:ind w:left="0" w:firstLine="0"/>
        <w:rPr>
          <w:color w:val="auto"/>
        </w:rPr>
      </w:pPr>
      <w:r w:rsidRPr="00B82F20">
        <w:rPr>
          <w:color w:val="auto"/>
        </w:rPr>
        <w:t>DAS OBRIGAÇÕES DO CONTRATADO</w:t>
      </w:r>
    </w:p>
    <w:p w:rsidR="00EB30DB" w:rsidRPr="00B82F20" w:rsidRDefault="00EB30DB" w:rsidP="0097512E">
      <w:pPr>
        <w:pStyle w:val="Nivel2"/>
        <w:numPr>
          <w:ilvl w:val="1"/>
          <w:numId w:val="5"/>
        </w:numPr>
        <w:ind w:left="0" w:firstLine="0"/>
        <w:rPr>
          <w:color w:val="auto"/>
        </w:rPr>
      </w:pPr>
      <w:r w:rsidRPr="00B82F20">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EB30DB" w:rsidRPr="00B82F20" w:rsidRDefault="00EB30DB" w:rsidP="0097512E">
      <w:pPr>
        <w:pStyle w:val="Nivel2"/>
        <w:numPr>
          <w:ilvl w:val="1"/>
          <w:numId w:val="5"/>
        </w:numPr>
        <w:ind w:left="0" w:firstLine="0"/>
        <w:rPr>
          <w:color w:val="auto"/>
        </w:rPr>
      </w:pPr>
      <w:r w:rsidRPr="00B82F20">
        <w:rPr>
          <w:color w:val="auto"/>
        </w:rPr>
        <w:t>Responsabilizar-se pelos vícios e danos decorrentes do objeto, de acordo com o Código de Defesa do Consumidor (</w:t>
      </w:r>
      <w:hyperlink r:id="rId26" w:history="1">
        <w:r w:rsidRPr="00B82F20">
          <w:rPr>
            <w:color w:val="auto"/>
          </w:rPr>
          <w:t>Lei nº 8.078, de 1990</w:t>
        </w:r>
      </w:hyperlink>
      <w:r w:rsidRPr="00B82F20">
        <w:rPr>
          <w:color w:val="auto"/>
        </w:rPr>
        <w:t>);</w:t>
      </w:r>
    </w:p>
    <w:p w:rsidR="00EB30DB" w:rsidRPr="00B82F20" w:rsidRDefault="00EB30DB" w:rsidP="0097512E">
      <w:pPr>
        <w:pStyle w:val="Nivel2"/>
        <w:numPr>
          <w:ilvl w:val="1"/>
          <w:numId w:val="5"/>
        </w:numPr>
        <w:ind w:left="0" w:firstLine="0"/>
        <w:rPr>
          <w:color w:val="auto"/>
        </w:rPr>
      </w:pPr>
      <w:r w:rsidRPr="00B82F20">
        <w:rPr>
          <w:color w:val="auto"/>
        </w:rPr>
        <w:t>Comunicar ao contratante, no prazo máximo de 24 (vinte e quatro) horas que antecede a data da entrega, os motivos que impossibilitem o cumprimento do prazo previsto, com a devida comprovação;</w:t>
      </w:r>
    </w:p>
    <w:p w:rsidR="00EB30DB" w:rsidRPr="00B82F20" w:rsidRDefault="00EB30DB" w:rsidP="0097512E">
      <w:pPr>
        <w:pStyle w:val="Nivel2"/>
        <w:numPr>
          <w:ilvl w:val="1"/>
          <w:numId w:val="5"/>
        </w:numPr>
        <w:ind w:left="0" w:firstLine="0"/>
        <w:rPr>
          <w:color w:val="auto"/>
        </w:rPr>
      </w:pPr>
      <w:r w:rsidRPr="00B82F20">
        <w:rPr>
          <w:color w:val="auto"/>
        </w:rPr>
        <w:t>Atender às determinações regulares emitidas pelo fiscal ou gestor do contrato ou autoridade superior (</w:t>
      </w:r>
      <w:hyperlink r:id="rId27" w:anchor="art137" w:history="1">
        <w:r w:rsidRPr="00B82F20">
          <w:rPr>
            <w:color w:val="auto"/>
          </w:rPr>
          <w:t>art. 137, II, da Lei n.º 14.133, de 2021</w:t>
        </w:r>
      </w:hyperlink>
      <w:r w:rsidRPr="00B82F20">
        <w:rPr>
          <w:color w:val="auto"/>
        </w:rPr>
        <w:t>) e prestar todo esclarecimento ou informação por eles solicitados;</w:t>
      </w:r>
    </w:p>
    <w:p w:rsidR="00EB30DB" w:rsidRPr="00B82F20" w:rsidRDefault="00EB30DB" w:rsidP="0097512E">
      <w:pPr>
        <w:pStyle w:val="Nivel2"/>
        <w:numPr>
          <w:ilvl w:val="1"/>
          <w:numId w:val="5"/>
        </w:numPr>
        <w:ind w:left="0" w:firstLine="0"/>
        <w:rPr>
          <w:color w:val="auto"/>
        </w:rPr>
      </w:pPr>
      <w:r w:rsidRPr="00B82F20">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rsidR="00EB30DB" w:rsidRPr="00B82F20" w:rsidRDefault="00EB30DB" w:rsidP="0097512E">
      <w:pPr>
        <w:pStyle w:val="Nivel2"/>
        <w:numPr>
          <w:ilvl w:val="1"/>
          <w:numId w:val="5"/>
        </w:numPr>
        <w:ind w:left="0" w:firstLine="0"/>
        <w:rPr>
          <w:color w:val="auto"/>
        </w:rPr>
      </w:pPr>
      <w:r w:rsidRPr="00B82F20">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EB30DB" w:rsidRPr="00B82F20" w:rsidRDefault="00EB30DB" w:rsidP="0097512E">
      <w:pPr>
        <w:pStyle w:val="Nivel2"/>
        <w:numPr>
          <w:ilvl w:val="1"/>
          <w:numId w:val="5"/>
        </w:numPr>
        <w:ind w:left="0" w:firstLine="0"/>
        <w:rPr>
          <w:color w:val="auto"/>
        </w:rPr>
      </w:pPr>
      <w:r w:rsidRPr="00B82F20">
        <w:rPr>
          <w:color w:val="auto"/>
        </w:rPr>
        <w:t xml:space="preserve">Quando não for possível a verificação da regularidade no CAFAP,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EB30DB" w:rsidRPr="00B82F20" w:rsidRDefault="00EB30DB" w:rsidP="0097512E">
      <w:pPr>
        <w:pStyle w:val="Nivel2"/>
        <w:numPr>
          <w:ilvl w:val="1"/>
          <w:numId w:val="5"/>
        </w:numPr>
        <w:ind w:left="0" w:firstLine="0"/>
        <w:rPr>
          <w:color w:val="auto"/>
        </w:rPr>
      </w:pPr>
      <w:r w:rsidRPr="00B82F20">
        <w:rPr>
          <w:color w:val="auto"/>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EB30DB" w:rsidRPr="00B82F20" w:rsidRDefault="00EB30DB" w:rsidP="0097512E">
      <w:pPr>
        <w:pStyle w:val="Nivel2"/>
        <w:numPr>
          <w:ilvl w:val="1"/>
          <w:numId w:val="5"/>
        </w:numPr>
        <w:ind w:left="0" w:firstLine="0"/>
        <w:rPr>
          <w:color w:val="auto"/>
        </w:rPr>
      </w:pPr>
      <w:r w:rsidRPr="00B82F20">
        <w:rPr>
          <w:color w:val="auto"/>
        </w:rPr>
        <w:t>Comunicar ao Fiscal do contrato, no prazo de 24 (vinte e quatro) horas, qualquer ocorrência anormal ou acidente que se verifique no local da execução do objeto contratual.</w:t>
      </w:r>
    </w:p>
    <w:p w:rsidR="00EB30DB" w:rsidRPr="00B82F20" w:rsidRDefault="00EB30DB" w:rsidP="0097512E">
      <w:pPr>
        <w:pStyle w:val="Nivel2"/>
        <w:numPr>
          <w:ilvl w:val="1"/>
          <w:numId w:val="5"/>
        </w:numPr>
        <w:ind w:left="0" w:firstLine="0"/>
        <w:rPr>
          <w:color w:val="auto"/>
        </w:rPr>
      </w:pPr>
      <w:r w:rsidRPr="00B82F20">
        <w:rPr>
          <w:color w:val="auto"/>
        </w:rPr>
        <w:t>Paralisar, por determinação do contratante, qualquer atividade que não esteja sendo executada de acordo com a boa técnica ou que ponha em risco a segurança de pessoas ou bens de terceiros.</w:t>
      </w:r>
    </w:p>
    <w:p w:rsidR="00EB30DB" w:rsidRPr="00B82F20" w:rsidRDefault="00EB30DB" w:rsidP="0097512E">
      <w:pPr>
        <w:pStyle w:val="Nivel2"/>
        <w:numPr>
          <w:ilvl w:val="1"/>
          <w:numId w:val="5"/>
        </w:numPr>
        <w:ind w:left="0" w:firstLine="0"/>
        <w:rPr>
          <w:color w:val="auto"/>
        </w:rPr>
      </w:pPr>
      <w:r w:rsidRPr="00B82F20">
        <w:rPr>
          <w:color w:val="auto"/>
        </w:rPr>
        <w:t xml:space="preserve">Manter durante toda a vigência do contrato, em compatibilidade com as obrigações assumidas, todas as condições exigidas para habilitação na licitação; </w:t>
      </w:r>
    </w:p>
    <w:p w:rsidR="00EB30DB" w:rsidRPr="00B82F20" w:rsidRDefault="00EB30DB" w:rsidP="0097512E">
      <w:pPr>
        <w:pStyle w:val="Nivel2"/>
        <w:numPr>
          <w:ilvl w:val="1"/>
          <w:numId w:val="5"/>
        </w:numPr>
        <w:ind w:left="0" w:firstLine="0"/>
        <w:rPr>
          <w:color w:val="auto"/>
        </w:rPr>
      </w:pPr>
      <w:r w:rsidRPr="00B82F20">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8" w:anchor="art116" w:history="1">
        <w:r w:rsidRPr="00B82F20">
          <w:rPr>
            <w:color w:val="auto"/>
          </w:rPr>
          <w:t>art. 116, da Lei n.º 14.133, de 2021</w:t>
        </w:r>
      </w:hyperlink>
      <w:r w:rsidRPr="00B82F20">
        <w:rPr>
          <w:color w:val="auto"/>
        </w:rPr>
        <w:t>);</w:t>
      </w:r>
    </w:p>
    <w:p w:rsidR="00EB30DB" w:rsidRPr="00B82F20" w:rsidRDefault="00EB30DB" w:rsidP="0097512E">
      <w:pPr>
        <w:pStyle w:val="Nivel2"/>
        <w:numPr>
          <w:ilvl w:val="1"/>
          <w:numId w:val="5"/>
        </w:numPr>
        <w:ind w:left="0" w:firstLine="0"/>
        <w:rPr>
          <w:color w:val="auto"/>
        </w:rPr>
      </w:pPr>
      <w:r w:rsidRPr="00B82F20">
        <w:rPr>
          <w:color w:val="auto"/>
        </w:rPr>
        <w:t xml:space="preserve">Comprovar a reserva de cargos a que se refere </w:t>
      </w:r>
      <w:proofErr w:type="gramStart"/>
      <w:r w:rsidRPr="00B82F20">
        <w:rPr>
          <w:color w:val="auto"/>
        </w:rPr>
        <w:t>a</w:t>
      </w:r>
      <w:proofErr w:type="gramEnd"/>
      <w:r w:rsidRPr="00B82F20">
        <w:rPr>
          <w:color w:val="auto"/>
        </w:rPr>
        <w:t xml:space="preserve"> cláusula acima, no prazo fixado pelo fiscal do contrato, com a indicação dos empregados que preencheram as referidas vagas (</w:t>
      </w:r>
      <w:hyperlink r:id="rId29" w:anchor="art116" w:history="1">
        <w:r w:rsidRPr="00B82F20">
          <w:rPr>
            <w:color w:val="auto"/>
          </w:rPr>
          <w:t>art. 116, parágrafo único, da Lei n.º 14.133, de 2021</w:t>
        </w:r>
      </w:hyperlink>
      <w:r w:rsidRPr="00B82F20">
        <w:rPr>
          <w:color w:val="auto"/>
        </w:rPr>
        <w:t>);</w:t>
      </w:r>
    </w:p>
    <w:p w:rsidR="00EB30DB" w:rsidRPr="00B82F20" w:rsidRDefault="00EB30DB" w:rsidP="0097512E">
      <w:pPr>
        <w:pStyle w:val="Nivel2"/>
        <w:numPr>
          <w:ilvl w:val="1"/>
          <w:numId w:val="5"/>
        </w:numPr>
        <w:ind w:left="0" w:firstLine="0"/>
        <w:rPr>
          <w:color w:val="auto"/>
        </w:rPr>
      </w:pPr>
      <w:r w:rsidRPr="00B82F20">
        <w:rPr>
          <w:color w:val="auto"/>
        </w:rPr>
        <w:t xml:space="preserve">  Guardar sigilo sobre todas as informações obtidas em decorrência do cumprimento do contrato; </w:t>
      </w:r>
    </w:p>
    <w:p w:rsidR="00EB30DB" w:rsidRPr="00B82F20" w:rsidRDefault="00EB30DB" w:rsidP="0097512E">
      <w:pPr>
        <w:pStyle w:val="Nivel2"/>
        <w:numPr>
          <w:ilvl w:val="1"/>
          <w:numId w:val="5"/>
        </w:numPr>
        <w:ind w:left="0" w:firstLine="0"/>
        <w:rPr>
          <w:color w:val="auto"/>
        </w:rPr>
      </w:pPr>
      <w:r w:rsidRPr="00B82F20">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0" w:anchor="art124" w:history="1">
        <w:r w:rsidRPr="00B82F20">
          <w:rPr>
            <w:color w:val="auto"/>
          </w:rPr>
          <w:t xml:space="preserve">art. 124, II, d, da Lei nº 14.133, de </w:t>
        </w:r>
        <w:proofErr w:type="gramStart"/>
        <w:r w:rsidRPr="00B82F20">
          <w:rPr>
            <w:color w:val="auto"/>
          </w:rPr>
          <w:t>2021.</w:t>
        </w:r>
        <w:proofErr w:type="gramEnd"/>
      </w:hyperlink>
    </w:p>
    <w:p w:rsidR="00EB30DB" w:rsidRPr="00B82F20" w:rsidRDefault="00EB30DB" w:rsidP="0097512E">
      <w:pPr>
        <w:pStyle w:val="Nivel2"/>
        <w:numPr>
          <w:ilvl w:val="1"/>
          <w:numId w:val="5"/>
        </w:numPr>
        <w:ind w:left="0" w:firstLine="0"/>
        <w:rPr>
          <w:color w:val="auto"/>
        </w:rPr>
      </w:pPr>
      <w:r w:rsidRPr="00B82F20">
        <w:rPr>
          <w:color w:val="auto"/>
        </w:rPr>
        <w:t>Cumprir, além dos postulados legais vigentes de âmbito federal, estadual ou municipal, as normas de segurança do contratante;</w:t>
      </w:r>
    </w:p>
    <w:bookmarkEnd w:id="2"/>
    <w:p w:rsidR="00EB30DB" w:rsidRPr="00B82F20" w:rsidRDefault="00EB30DB" w:rsidP="00B82F20">
      <w:pPr>
        <w:pStyle w:val="Nivel2"/>
        <w:numPr>
          <w:ilvl w:val="0"/>
          <w:numId w:val="0"/>
        </w:numPr>
        <w:rPr>
          <w:color w:val="auto"/>
        </w:rPr>
      </w:pPr>
    </w:p>
    <w:p w:rsidR="00EB30DB" w:rsidRPr="00B82F20" w:rsidRDefault="00EB30DB" w:rsidP="0097512E">
      <w:pPr>
        <w:pStyle w:val="Nivel01"/>
        <w:numPr>
          <w:ilvl w:val="0"/>
          <w:numId w:val="5"/>
        </w:numPr>
        <w:pBdr>
          <w:top w:val="single" w:sz="4" w:space="1" w:color="auto"/>
          <w:bottom w:val="single" w:sz="4" w:space="1" w:color="auto"/>
        </w:pBdr>
        <w:ind w:left="0" w:firstLine="0"/>
        <w:rPr>
          <w:color w:val="auto"/>
        </w:rPr>
      </w:pPr>
      <w:r w:rsidRPr="00B82F20">
        <w:rPr>
          <w:color w:val="auto"/>
        </w:rPr>
        <w:t>DAS INFRAÇÕES E SANÇÕES ADMINISTRATIVAS (</w:t>
      </w:r>
      <w:hyperlink r:id="rId31" w:anchor="art92" w:history="1">
        <w:r w:rsidRPr="00B82F20">
          <w:rPr>
            <w:rStyle w:val="Hyperlink"/>
            <w:color w:val="auto"/>
          </w:rPr>
          <w:t>art. 92, XIV</w:t>
        </w:r>
      </w:hyperlink>
      <w:proofErr w:type="gramStart"/>
      <w:r w:rsidRPr="00B82F20">
        <w:rPr>
          <w:color w:val="auto"/>
        </w:rPr>
        <w:t>)</w:t>
      </w:r>
      <w:proofErr w:type="gramEnd"/>
    </w:p>
    <w:p w:rsidR="00EB30DB" w:rsidRPr="00B82F20" w:rsidRDefault="00EB30DB" w:rsidP="0097512E">
      <w:pPr>
        <w:pStyle w:val="Nivel2"/>
        <w:numPr>
          <w:ilvl w:val="1"/>
          <w:numId w:val="5"/>
        </w:numPr>
        <w:ind w:left="0" w:firstLine="0"/>
        <w:rPr>
          <w:color w:val="auto"/>
        </w:rPr>
      </w:pPr>
      <w:r w:rsidRPr="00B82F20">
        <w:rPr>
          <w:color w:val="auto"/>
        </w:rPr>
        <w:t xml:space="preserve">Comete infração administrativa, nos termos da </w:t>
      </w:r>
      <w:hyperlink r:id="rId32" w:history="1">
        <w:r w:rsidRPr="00B82F20">
          <w:rPr>
            <w:rStyle w:val="Hyperlink"/>
            <w:color w:val="auto"/>
          </w:rPr>
          <w:t>Lei nº 14.133, de 2021</w:t>
        </w:r>
      </w:hyperlink>
      <w:r w:rsidRPr="00B82F20">
        <w:rPr>
          <w:color w:val="auto"/>
        </w:rPr>
        <w:t>, o contratado que:</w:t>
      </w:r>
    </w:p>
    <w:p w:rsidR="00EB30DB" w:rsidRPr="00B82F20" w:rsidRDefault="00EB30DB" w:rsidP="0097512E">
      <w:pPr>
        <w:numPr>
          <w:ilvl w:val="2"/>
          <w:numId w:val="6"/>
        </w:numPr>
        <w:tabs>
          <w:tab w:val="num" w:pos="0"/>
        </w:tabs>
        <w:suppressAutoHyphens/>
        <w:spacing w:before="120" w:after="120" w:line="276" w:lineRule="auto"/>
        <w:ind w:left="0" w:firstLine="0"/>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der</w:t>
      </w:r>
      <w:proofErr w:type="gramEnd"/>
      <w:r w:rsidRPr="00B82F20">
        <w:rPr>
          <w:rFonts w:asciiTheme="majorHAnsi" w:eastAsia="Arial" w:hAnsiTheme="majorHAnsi" w:cstheme="majorHAnsi"/>
          <w:sz w:val="22"/>
          <w:szCs w:val="22"/>
        </w:rPr>
        <w:t xml:space="preserve"> causa à inexecução parcial do contrato;</w:t>
      </w:r>
    </w:p>
    <w:p w:rsidR="00EB30DB" w:rsidRPr="00B82F20" w:rsidRDefault="00EB30DB" w:rsidP="0097512E">
      <w:pPr>
        <w:numPr>
          <w:ilvl w:val="2"/>
          <w:numId w:val="6"/>
        </w:numPr>
        <w:tabs>
          <w:tab w:val="num" w:pos="0"/>
        </w:tabs>
        <w:suppressAutoHyphens/>
        <w:spacing w:before="120" w:after="120" w:line="276" w:lineRule="auto"/>
        <w:ind w:left="0" w:firstLine="0"/>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der</w:t>
      </w:r>
      <w:proofErr w:type="gramEnd"/>
      <w:r w:rsidRPr="00B82F20">
        <w:rPr>
          <w:rFonts w:asciiTheme="majorHAnsi" w:eastAsia="Arial" w:hAnsiTheme="majorHAnsi" w:cstheme="majorHAnsi"/>
          <w:sz w:val="22"/>
          <w:szCs w:val="22"/>
        </w:rPr>
        <w:t xml:space="preserve"> causa à inexecução parcial do contrato que cause grave dano à Administração ou ao funcionamento dos serviços públicos ou ao interesse coletivo;</w:t>
      </w:r>
    </w:p>
    <w:p w:rsidR="00EB30DB" w:rsidRPr="00B82F20" w:rsidRDefault="00EB30DB" w:rsidP="0097512E">
      <w:pPr>
        <w:numPr>
          <w:ilvl w:val="2"/>
          <w:numId w:val="6"/>
        </w:numPr>
        <w:tabs>
          <w:tab w:val="num" w:pos="0"/>
        </w:tabs>
        <w:suppressAutoHyphens/>
        <w:spacing w:before="120" w:after="120" w:line="276" w:lineRule="auto"/>
        <w:ind w:left="0" w:firstLine="0"/>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der</w:t>
      </w:r>
      <w:proofErr w:type="gramEnd"/>
      <w:r w:rsidRPr="00B82F20">
        <w:rPr>
          <w:rFonts w:asciiTheme="majorHAnsi" w:eastAsia="Arial" w:hAnsiTheme="majorHAnsi" w:cstheme="majorHAnsi"/>
          <w:sz w:val="22"/>
          <w:szCs w:val="22"/>
        </w:rPr>
        <w:t xml:space="preserve"> causa à inexecução total do contrato;</w:t>
      </w:r>
    </w:p>
    <w:p w:rsidR="00EB30DB" w:rsidRPr="00B82F20" w:rsidRDefault="00EB30DB" w:rsidP="0097512E">
      <w:pPr>
        <w:numPr>
          <w:ilvl w:val="2"/>
          <w:numId w:val="6"/>
        </w:numPr>
        <w:tabs>
          <w:tab w:val="num" w:pos="0"/>
        </w:tabs>
        <w:suppressAutoHyphens/>
        <w:spacing w:before="120" w:after="120" w:line="276" w:lineRule="auto"/>
        <w:ind w:left="0" w:firstLine="0"/>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ensejar</w:t>
      </w:r>
      <w:proofErr w:type="gramEnd"/>
      <w:r w:rsidRPr="00B82F20">
        <w:rPr>
          <w:rFonts w:asciiTheme="majorHAnsi" w:eastAsia="Arial" w:hAnsiTheme="majorHAnsi" w:cstheme="majorHAnsi"/>
          <w:sz w:val="22"/>
          <w:szCs w:val="22"/>
        </w:rPr>
        <w:t xml:space="preserve"> o retardamento da execução ou da entrega do objeto da contratação sem motivo justificado;</w:t>
      </w:r>
    </w:p>
    <w:p w:rsidR="00EB30DB" w:rsidRPr="00B82F20" w:rsidRDefault="00EB30DB" w:rsidP="0097512E">
      <w:pPr>
        <w:numPr>
          <w:ilvl w:val="2"/>
          <w:numId w:val="6"/>
        </w:numPr>
        <w:tabs>
          <w:tab w:val="num" w:pos="0"/>
        </w:tabs>
        <w:suppressAutoHyphens/>
        <w:spacing w:before="120" w:after="120" w:line="276" w:lineRule="auto"/>
        <w:ind w:left="0" w:firstLine="0"/>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apresentar</w:t>
      </w:r>
      <w:proofErr w:type="gramEnd"/>
      <w:r w:rsidRPr="00B82F20">
        <w:rPr>
          <w:rFonts w:asciiTheme="majorHAnsi" w:eastAsia="Arial" w:hAnsiTheme="majorHAnsi" w:cstheme="majorHAnsi"/>
          <w:sz w:val="22"/>
          <w:szCs w:val="22"/>
        </w:rPr>
        <w:t xml:space="preserve"> documentação falsa ou prestar declaração falsa durante a execução do contrato;</w:t>
      </w:r>
    </w:p>
    <w:p w:rsidR="00EB30DB" w:rsidRPr="00B82F20" w:rsidRDefault="00EB30DB" w:rsidP="0097512E">
      <w:pPr>
        <w:numPr>
          <w:ilvl w:val="2"/>
          <w:numId w:val="6"/>
        </w:numPr>
        <w:tabs>
          <w:tab w:val="num" w:pos="0"/>
        </w:tabs>
        <w:suppressAutoHyphens/>
        <w:spacing w:before="120" w:after="120" w:line="276" w:lineRule="auto"/>
        <w:ind w:left="0" w:firstLine="0"/>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praticar</w:t>
      </w:r>
      <w:proofErr w:type="gramEnd"/>
      <w:r w:rsidRPr="00B82F20">
        <w:rPr>
          <w:rFonts w:asciiTheme="majorHAnsi" w:eastAsia="Arial" w:hAnsiTheme="majorHAnsi" w:cstheme="majorHAnsi"/>
          <w:sz w:val="22"/>
          <w:szCs w:val="22"/>
        </w:rPr>
        <w:t xml:space="preserve"> ato fraudulento na execução do contrato;</w:t>
      </w:r>
    </w:p>
    <w:p w:rsidR="00EB30DB" w:rsidRPr="00B82F20" w:rsidRDefault="00EB30DB" w:rsidP="0097512E">
      <w:pPr>
        <w:numPr>
          <w:ilvl w:val="2"/>
          <w:numId w:val="6"/>
        </w:numPr>
        <w:tabs>
          <w:tab w:val="num" w:pos="0"/>
        </w:tabs>
        <w:suppressAutoHyphens/>
        <w:spacing w:before="120" w:after="120" w:line="276" w:lineRule="auto"/>
        <w:ind w:left="0" w:firstLine="0"/>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comportar</w:t>
      </w:r>
      <w:proofErr w:type="gramEnd"/>
      <w:r w:rsidRPr="00B82F20">
        <w:rPr>
          <w:rFonts w:asciiTheme="majorHAnsi" w:eastAsia="Arial" w:hAnsiTheme="majorHAnsi" w:cstheme="majorHAnsi"/>
          <w:sz w:val="22"/>
          <w:szCs w:val="22"/>
        </w:rPr>
        <w:t>-se de modo inidôneo ou cometer fraude de qualquer natureza;</w:t>
      </w:r>
    </w:p>
    <w:p w:rsidR="00EB30DB" w:rsidRPr="00B82F20" w:rsidRDefault="00EB30DB" w:rsidP="0097512E">
      <w:pPr>
        <w:numPr>
          <w:ilvl w:val="2"/>
          <w:numId w:val="6"/>
        </w:numPr>
        <w:tabs>
          <w:tab w:val="num" w:pos="0"/>
        </w:tabs>
        <w:suppressAutoHyphens/>
        <w:spacing w:before="120" w:after="120" w:line="276" w:lineRule="auto"/>
        <w:ind w:left="0" w:firstLine="0"/>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praticar</w:t>
      </w:r>
      <w:proofErr w:type="gramEnd"/>
      <w:r w:rsidRPr="00B82F20">
        <w:rPr>
          <w:rFonts w:asciiTheme="majorHAnsi" w:eastAsia="Arial" w:hAnsiTheme="majorHAnsi" w:cstheme="majorHAnsi"/>
          <w:sz w:val="22"/>
          <w:szCs w:val="22"/>
        </w:rPr>
        <w:t xml:space="preserve"> ato lesivo previsto no </w:t>
      </w:r>
      <w:hyperlink r:id="rId33" w:anchor="art5" w:history="1">
        <w:r w:rsidRPr="00B82F20">
          <w:rPr>
            <w:rStyle w:val="Hyperlink"/>
            <w:rFonts w:asciiTheme="majorHAnsi" w:eastAsia="Arial" w:hAnsiTheme="majorHAnsi" w:cstheme="majorHAnsi"/>
            <w:color w:val="auto"/>
            <w:sz w:val="22"/>
            <w:szCs w:val="22"/>
          </w:rPr>
          <w:t>art. 5º da Lei nº 12.846, de 1º de agosto de 2013</w:t>
        </w:r>
      </w:hyperlink>
      <w:r w:rsidRPr="00B82F20">
        <w:rPr>
          <w:rFonts w:asciiTheme="majorHAnsi" w:eastAsia="Arial" w:hAnsiTheme="majorHAnsi" w:cstheme="majorHAnsi"/>
          <w:sz w:val="22"/>
          <w:szCs w:val="22"/>
        </w:rPr>
        <w:t>.</w:t>
      </w:r>
    </w:p>
    <w:p w:rsidR="00EB30DB" w:rsidRPr="00B82F20" w:rsidRDefault="00EB30DB" w:rsidP="0097512E">
      <w:pPr>
        <w:pStyle w:val="Nivel2"/>
        <w:numPr>
          <w:ilvl w:val="1"/>
          <w:numId w:val="5"/>
        </w:numPr>
        <w:ind w:left="0" w:firstLine="0"/>
        <w:rPr>
          <w:color w:val="auto"/>
        </w:rPr>
      </w:pPr>
      <w:r w:rsidRPr="00B82F20">
        <w:rPr>
          <w:color w:val="auto"/>
        </w:rPr>
        <w:t>Serão aplicadas ao contratado que incorrer nas infrações acima descritas as seguintes sanções:</w:t>
      </w:r>
    </w:p>
    <w:p w:rsidR="00EB30DB" w:rsidRPr="00B82F20" w:rsidRDefault="00EB30DB" w:rsidP="0097512E">
      <w:pPr>
        <w:pStyle w:val="PargrafodaLista"/>
        <w:numPr>
          <w:ilvl w:val="0"/>
          <w:numId w:val="7"/>
        </w:numPr>
        <w:suppressAutoHyphens/>
        <w:spacing w:before="120" w:after="120" w:line="276" w:lineRule="auto"/>
        <w:ind w:left="0" w:firstLine="0"/>
        <w:jc w:val="both"/>
        <w:rPr>
          <w:rFonts w:asciiTheme="majorHAnsi" w:eastAsia="Arial" w:hAnsiTheme="majorHAnsi" w:cstheme="majorHAnsi"/>
          <w:sz w:val="22"/>
          <w:szCs w:val="22"/>
        </w:rPr>
      </w:pPr>
      <w:r w:rsidRPr="00B82F20">
        <w:rPr>
          <w:rFonts w:asciiTheme="majorHAnsi" w:eastAsia="Arial" w:hAnsiTheme="majorHAnsi" w:cstheme="majorHAnsi"/>
          <w:b/>
          <w:bCs/>
          <w:sz w:val="22"/>
          <w:szCs w:val="22"/>
        </w:rPr>
        <w:t>Advertência</w:t>
      </w:r>
      <w:r w:rsidRPr="00B82F20">
        <w:rPr>
          <w:rFonts w:asciiTheme="majorHAnsi" w:eastAsia="Arial" w:hAnsiTheme="majorHAnsi" w:cstheme="majorHAnsi"/>
          <w:sz w:val="22"/>
          <w:szCs w:val="22"/>
        </w:rPr>
        <w:t>, quando o contratado der causa à inexecução parcial do contrato, sempre que não se justificar a imposição de penalidade mais grave (</w:t>
      </w:r>
      <w:hyperlink r:id="rId34" w:anchor="art156§2" w:history="1">
        <w:r w:rsidRPr="00B82F20">
          <w:rPr>
            <w:rStyle w:val="Hyperlink"/>
            <w:rFonts w:asciiTheme="majorHAnsi" w:eastAsia="Arial" w:hAnsiTheme="majorHAnsi" w:cstheme="majorHAnsi"/>
            <w:color w:val="auto"/>
            <w:sz w:val="22"/>
            <w:szCs w:val="22"/>
          </w:rPr>
          <w:t xml:space="preserve">art. 156, §2º, da </w:t>
        </w:r>
        <w:bookmarkStart w:id="3" w:name="_Hlk114504069"/>
        <w:r w:rsidRPr="00B82F20">
          <w:rPr>
            <w:rStyle w:val="Hyperlink"/>
            <w:rFonts w:asciiTheme="majorHAnsi" w:eastAsia="Arial" w:hAnsiTheme="majorHAnsi" w:cstheme="majorHAnsi"/>
            <w:color w:val="auto"/>
            <w:sz w:val="22"/>
            <w:szCs w:val="22"/>
          </w:rPr>
          <w:t>Lei nº 14.133, de 2021</w:t>
        </w:r>
        <w:bookmarkEnd w:id="3"/>
      </w:hyperlink>
      <w:r w:rsidRPr="00B82F20">
        <w:rPr>
          <w:rFonts w:asciiTheme="majorHAnsi" w:eastAsia="Arial" w:hAnsiTheme="majorHAnsi" w:cstheme="majorHAnsi"/>
          <w:sz w:val="22"/>
          <w:szCs w:val="22"/>
        </w:rPr>
        <w:t>);</w:t>
      </w:r>
    </w:p>
    <w:p w:rsidR="00EB30DB" w:rsidRPr="00B82F20" w:rsidRDefault="00EB30DB" w:rsidP="0097512E">
      <w:pPr>
        <w:pStyle w:val="PargrafodaLista"/>
        <w:numPr>
          <w:ilvl w:val="0"/>
          <w:numId w:val="7"/>
        </w:numPr>
        <w:suppressAutoHyphens/>
        <w:spacing w:before="120" w:after="120" w:line="276" w:lineRule="auto"/>
        <w:ind w:left="0" w:firstLine="0"/>
        <w:jc w:val="both"/>
        <w:rPr>
          <w:rFonts w:asciiTheme="majorHAnsi" w:eastAsia="Arial" w:hAnsiTheme="majorHAnsi" w:cstheme="majorHAnsi"/>
          <w:sz w:val="22"/>
          <w:szCs w:val="22"/>
        </w:rPr>
      </w:pPr>
      <w:r w:rsidRPr="00B82F20">
        <w:rPr>
          <w:rFonts w:asciiTheme="majorHAnsi" w:eastAsia="Arial" w:hAnsiTheme="majorHAnsi" w:cstheme="majorHAnsi"/>
          <w:b/>
          <w:bCs/>
          <w:sz w:val="22"/>
          <w:szCs w:val="22"/>
        </w:rPr>
        <w:lastRenderedPageBreak/>
        <w:t>Impedimento de licitar e contratar</w:t>
      </w:r>
      <w:r w:rsidRPr="00B82F20">
        <w:rPr>
          <w:rFonts w:asciiTheme="majorHAnsi" w:eastAsia="Arial" w:hAnsiTheme="majorHAnsi" w:cstheme="majorHAnsi"/>
          <w:sz w:val="22"/>
          <w:szCs w:val="22"/>
        </w:rPr>
        <w:t>, quando praticadas as condutas descritas nas alíneas “b”, “c” e “d” do subitem acima deste Contrato, sempre que não se justificar a imposição de penalidade mais grave (</w:t>
      </w:r>
      <w:hyperlink r:id="rId35" w:anchor="art156§4" w:history="1">
        <w:r w:rsidRPr="00B82F20">
          <w:rPr>
            <w:rStyle w:val="Hyperlink"/>
            <w:rFonts w:asciiTheme="majorHAnsi" w:eastAsia="Arial" w:hAnsiTheme="majorHAnsi" w:cstheme="majorHAnsi"/>
            <w:color w:val="auto"/>
            <w:sz w:val="22"/>
            <w:szCs w:val="22"/>
          </w:rPr>
          <w:t>art. 156, § 4º, da Lei nº 14.133, de 2021</w:t>
        </w:r>
      </w:hyperlink>
      <w:r w:rsidRPr="00B82F20">
        <w:rPr>
          <w:rFonts w:asciiTheme="majorHAnsi" w:eastAsia="Arial" w:hAnsiTheme="majorHAnsi" w:cstheme="majorHAnsi"/>
          <w:sz w:val="22"/>
          <w:szCs w:val="22"/>
        </w:rPr>
        <w:t>);</w:t>
      </w:r>
    </w:p>
    <w:p w:rsidR="00EB30DB" w:rsidRPr="00B82F20" w:rsidRDefault="00EB30DB" w:rsidP="0097512E">
      <w:pPr>
        <w:pStyle w:val="PargrafodaLista"/>
        <w:numPr>
          <w:ilvl w:val="0"/>
          <w:numId w:val="7"/>
        </w:numPr>
        <w:suppressAutoHyphens/>
        <w:spacing w:before="120" w:after="120" w:line="276" w:lineRule="auto"/>
        <w:ind w:left="0" w:firstLine="0"/>
        <w:jc w:val="both"/>
        <w:rPr>
          <w:rFonts w:asciiTheme="majorHAnsi" w:eastAsia="Arial" w:hAnsiTheme="majorHAnsi" w:cstheme="majorHAnsi"/>
          <w:sz w:val="22"/>
          <w:szCs w:val="22"/>
        </w:rPr>
      </w:pPr>
      <w:r w:rsidRPr="00B82F20">
        <w:rPr>
          <w:rFonts w:asciiTheme="majorHAnsi" w:eastAsia="Arial" w:hAnsiTheme="majorHAnsi" w:cstheme="majorHAnsi"/>
          <w:b/>
          <w:bCs/>
          <w:sz w:val="22"/>
          <w:szCs w:val="22"/>
        </w:rPr>
        <w:t>Declaração de inidoneidade para licitar e contratar</w:t>
      </w:r>
      <w:r w:rsidRPr="00B82F20">
        <w:rPr>
          <w:rFonts w:asciiTheme="majorHAnsi" w:eastAsia="Arial" w:hAnsiTheme="majorHAnsi" w:cstheme="majorHAnsi"/>
          <w:sz w:val="22"/>
          <w:szCs w:val="22"/>
        </w:rPr>
        <w:t>, quando praticadas as condutas descritas nas alíneas “e”, “f”, “g” e “h” do subitem acima deste Contrato, bem como nas alíneas “b”, “c” e “d”, que justifiquem a imposição de penalidade mais grave (</w:t>
      </w:r>
      <w:hyperlink r:id="rId36" w:anchor="art156§5" w:history="1">
        <w:r w:rsidRPr="00B82F20">
          <w:rPr>
            <w:rStyle w:val="Hyperlink"/>
            <w:rFonts w:asciiTheme="majorHAnsi" w:eastAsia="Arial" w:hAnsiTheme="majorHAnsi" w:cstheme="majorHAnsi"/>
            <w:color w:val="auto"/>
            <w:sz w:val="22"/>
            <w:szCs w:val="22"/>
          </w:rPr>
          <w:t>art. 156, §5º, da Lei nº 14.133, de 2021</w:t>
        </w:r>
      </w:hyperlink>
      <w:r w:rsidRPr="00B82F20">
        <w:rPr>
          <w:rFonts w:asciiTheme="majorHAnsi" w:eastAsia="Arial" w:hAnsiTheme="majorHAnsi" w:cstheme="majorHAnsi"/>
          <w:sz w:val="22"/>
          <w:szCs w:val="22"/>
        </w:rPr>
        <w:t>).</w:t>
      </w:r>
    </w:p>
    <w:p w:rsidR="00EB30DB" w:rsidRPr="00B82F20" w:rsidRDefault="00EB30DB" w:rsidP="0097512E">
      <w:pPr>
        <w:pStyle w:val="PargrafodaLista"/>
        <w:numPr>
          <w:ilvl w:val="0"/>
          <w:numId w:val="7"/>
        </w:numPr>
        <w:suppressAutoHyphens/>
        <w:spacing w:before="120" w:after="120" w:line="276" w:lineRule="auto"/>
        <w:ind w:left="0" w:firstLine="0"/>
        <w:jc w:val="both"/>
        <w:rPr>
          <w:rFonts w:asciiTheme="majorHAnsi" w:eastAsia="Arial" w:hAnsiTheme="majorHAnsi" w:cstheme="majorHAnsi"/>
          <w:sz w:val="22"/>
          <w:szCs w:val="22"/>
        </w:rPr>
      </w:pPr>
      <w:r w:rsidRPr="00B82F20">
        <w:rPr>
          <w:rFonts w:asciiTheme="majorHAnsi" w:eastAsia="Arial" w:hAnsiTheme="majorHAnsi" w:cstheme="majorHAnsi"/>
          <w:b/>
          <w:bCs/>
          <w:sz w:val="22"/>
          <w:szCs w:val="22"/>
        </w:rPr>
        <w:t>Multa:</w:t>
      </w:r>
    </w:p>
    <w:p w:rsidR="00EB30DB" w:rsidRPr="00B82F20" w:rsidRDefault="00EB30DB" w:rsidP="0097512E">
      <w:pPr>
        <w:pStyle w:val="PargrafodaLista"/>
        <w:numPr>
          <w:ilvl w:val="1"/>
          <w:numId w:val="7"/>
        </w:numPr>
        <w:suppressAutoHyphens/>
        <w:spacing w:before="120" w:after="120" w:line="276" w:lineRule="auto"/>
        <w:ind w:left="0" w:firstLine="0"/>
        <w:jc w:val="both"/>
        <w:rPr>
          <w:rFonts w:asciiTheme="majorHAnsi" w:eastAsia="Arial" w:hAnsiTheme="majorHAnsi" w:cstheme="majorHAnsi"/>
          <w:sz w:val="22"/>
          <w:szCs w:val="22"/>
        </w:rPr>
      </w:pPr>
      <w:r w:rsidRPr="00B82F20">
        <w:rPr>
          <w:rFonts w:asciiTheme="majorHAnsi" w:eastAsia="Arial" w:hAnsiTheme="majorHAnsi" w:cstheme="majorHAnsi"/>
          <w:sz w:val="22"/>
          <w:szCs w:val="22"/>
          <w:u w:val="single"/>
        </w:rPr>
        <w:t>Moratória</w:t>
      </w:r>
      <w:r w:rsidRPr="00B82F20">
        <w:rPr>
          <w:rFonts w:asciiTheme="majorHAnsi" w:eastAsia="Arial" w:hAnsiTheme="majorHAnsi" w:cstheme="majorHAnsi"/>
          <w:sz w:val="22"/>
          <w:szCs w:val="22"/>
        </w:rPr>
        <w:t xml:space="preserve"> de 0,5% (meio por cento) por dia de atraso injustificado sobre o valor da parcela inadimplida, até o limite de 30 (trinta) dias;</w:t>
      </w:r>
    </w:p>
    <w:p w:rsidR="00EB30DB" w:rsidRPr="00B82F20" w:rsidRDefault="00EB30DB" w:rsidP="0097512E">
      <w:pPr>
        <w:pStyle w:val="PargrafodaLista"/>
        <w:numPr>
          <w:ilvl w:val="2"/>
          <w:numId w:val="7"/>
        </w:numPr>
        <w:suppressAutoHyphens/>
        <w:spacing w:before="120" w:after="120" w:line="276" w:lineRule="auto"/>
        <w:ind w:left="0" w:firstLine="0"/>
        <w:jc w:val="both"/>
        <w:rPr>
          <w:rFonts w:asciiTheme="majorHAnsi" w:eastAsia="Arial" w:hAnsiTheme="majorHAnsi" w:cstheme="majorHAnsi"/>
          <w:sz w:val="22"/>
          <w:szCs w:val="22"/>
        </w:rPr>
      </w:pPr>
      <w:r w:rsidRPr="00B82F20">
        <w:rPr>
          <w:rFonts w:asciiTheme="majorHAnsi" w:eastAsia="Arial" w:hAnsiTheme="majorHAnsi" w:cstheme="majorHAnsi"/>
          <w:sz w:val="22"/>
          <w:szCs w:val="22"/>
        </w:rPr>
        <w:t xml:space="preserve">O atraso superior a 30 (trinta) dias autoriza a Administração a promover a extinção do contrato por descumprimento ou cumprimento irregular de suas cláusulas, conforme dispõe o inciso I do art. 137 da Lei n. 14.133, de 2021. </w:t>
      </w:r>
    </w:p>
    <w:p w:rsidR="00EB30DB" w:rsidRPr="00B82F20" w:rsidRDefault="00EB30DB" w:rsidP="0097512E">
      <w:pPr>
        <w:pStyle w:val="PargrafodaLista"/>
        <w:numPr>
          <w:ilvl w:val="1"/>
          <w:numId w:val="7"/>
        </w:numPr>
        <w:suppressAutoHyphens/>
        <w:spacing w:before="120" w:after="120" w:line="276" w:lineRule="auto"/>
        <w:ind w:left="0" w:firstLine="0"/>
        <w:jc w:val="both"/>
        <w:rPr>
          <w:rFonts w:asciiTheme="majorHAnsi" w:eastAsia="Arial" w:hAnsiTheme="majorHAnsi" w:cstheme="majorHAnsi"/>
          <w:sz w:val="22"/>
          <w:szCs w:val="22"/>
        </w:rPr>
      </w:pPr>
      <w:r w:rsidRPr="00B82F20">
        <w:rPr>
          <w:rFonts w:asciiTheme="majorHAnsi" w:eastAsia="Arial" w:hAnsiTheme="majorHAnsi" w:cstheme="majorHAnsi"/>
          <w:sz w:val="22"/>
          <w:szCs w:val="22"/>
          <w:u w:val="single"/>
        </w:rPr>
        <w:t>Compensatória</w:t>
      </w:r>
      <w:r w:rsidRPr="00B82F20">
        <w:rPr>
          <w:rFonts w:asciiTheme="majorHAnsi" w:eastAsia="Arial" w:hAnsiTheme="majorHAnsi" w:cstheme="majorHAnsi"/>
          <w:sz w:val="22"/>
          <w:szCs w:val="22"/>
        </w:rPr>
        <w:t>, para as infrações descritas nas alíneas “e” a “h” do subitem 14.1, de 0,5% a 15% do valor do Contrato.</w:t>
      </w:r>
    </w:p>
    <w:p w:rsidR="00EB30DB" w:rsidRPr="00B82F20" w:rsidRDefault="00EB30DB" w:rsidP="0097512E">
      <w:pPr>
        <w:pStyle w:val="PargrafodaLista"/>
        <w:numPr>
          <w:ilvl w:val="1"/>
          <w:numId w:val="7"/>
        </w:numPr>
        <w:suppressAutoHyphens/>
        <w:spacing w:before="120" w:after="120" w:line="276" w:lineRule="auto"/>
        <w:ind w:left="0" w:firstLine="0"/>
        <w:jc w:val="both"/>
        <w:rPr>
          <w:rFonts w:asciiTheme="majorHAnsi" w:eastAsia="Arial" w:hAnsiTheme="majorHAnsi" w:cstheme="majorHAnsi"/>
          <w:sz w:val="22"/>
          <w:szCs w:val="22"/>
        </w:rPr>
      </w:pPr>
      <w:r w:rsidRPr="00B82F20">
        <w:rPr>
          <w:rFonts w:asciiTheme="majorHAnsi" w:eastAsia="Arial" w:hAnsiTheme="majorHAnsi" w:cstheme="majorHAnsi"/>
          <w:sz w:val="22"/>
          <w:szCs w:val="22"/>
        </w:rPr>
        <w:t>Compensatória, para a inexecução total do contrato prevista na alínea “c” do subitem 14.1, de 15% a 30%</w:t>
      </w:r>
      <w:proofErr w:type="gramStart"/>
      <w:r w:rsidRPr="00B82F20">
        <w:rPr>
          <w:rFonts w:asciiTheme="majorHAnsi" w:eastAsia="Arial" w:hAnsiTheme="majorHAnsi" w:cstheme="majorHAnsi"/>
          <w:sz w:val="22"/>
          <w:szCs w:val="22"/>
        </w:rPr>
        <w:t xml:space="preserve">  </w:t>
      </w:r>
      <w:proofErr w:type="gramEnd"/>
      <w:r w:rsidRPr="00B82F20">
        <w:rPr>
          <w:rFonts w:asciiTheme="majorHAnsi" w:eastAsia="Arial" w:hAnsiTheme="majorHAnsi" w:cstheme="majorHAnsi"/>
          <w:sz w:val="22"/>
          <w:szCs w:val="22"/>
        </w:rPr>
        <w:t xml:space="preserve">do valor do Contrato. </w:t>
      </w:r>
    </w:p>
    <w:p w:rsidR="00EB30DB" w:rsidRPr="00B82F20" w:rsidRDefault="00EB30DB" w:rsidP="0097512E">
      <w:pPr>
        <w:pStyle w:val="PargrafodaLista"/>
        <w:numPr>
          <w:ilvl w:val="1"/>
          <w:numId w:val="7"/>
        </w:numPr>
        <w:suppressAutoHyphens/>
        <w:spacing w:before="120" w:after="120" w:line="276" w:lineRule="auto"/>
        <w:ind w:left="0" w:firstLine="0"/>
        <w:jc w:val="both"/>
        <w:rPr>
          <w:rFonts w:asciiTheme="majorHAnsi" w:eastAsia="Arial" w:hAnsiTheme="majorHAnsi" w:cstheme="majorHAnsi"/>
          <w:sz w:val="22"/>
          <w:szCs w:val="22"/>
        </w:rPr>
      </w:pPr>
      <w:r w:rsidRPr="00B82F20">
        <w:rPr>
          <w:rFonts w:asciiTheme="majorHAnsi" w:eastAsia="Arial" w:hAnsiTheme="majorHAnsi" w:cstheme="majorHAnsi"/>
          <w:sz w:val="22"/>
          <w:szCs w:val="22"/>
        </w:rPr>
        <w:t>Para infração descrita na alínea “b” do subitem 14.1, a multa será de 15% a 30%</w:t>
      </w:r>
      <w:proofErr w:type="gramStart"/>
      <w:r w:rsidRPr="00B82F20">
        <w:rPr>
          <w:rFonts w:asciiTheme="majorHAnsi" w:eastAsia="Arial" w:hAnsiTheme="majorHAnsi" w:cstheme="majorHAnsi"/>
          <w:sz w:val="22"/>
          <w:szCs w:val="22"/>
        </w:rPr>
        <w:t xml:space="preserve">  </w:t>
      </w:r>
      <w:proofErr w:type="gramEnd"/>
      <w:r w:rsidRPr="00B82F20">
        <w:rPr>
          <w:rFonts w:asciiTheme="majorHAnsi" w:eastAsia="Arial" w:hAnsiTheme="majorHAnsi" w:cstheme="majorHAnsi"/>
          <w:sz w:val="22"/>
          <w:szCs w:val="22"/>
        </w:rPr>
        <w:t>do valor do Contrato.</w:t>
      </w:r>
    </w:p>
    <w:p w:rsidR="00EB30DB" w:rsidRPr="00B82F20" w:rsidRDefault="00EB30DB" w:rsidP="0097512E">
      <w:pPr>
        <w:pStyle w:val="PargrafodaLista"/>
        <w:numPr>
          <w:ilvl w:val="1"/>
          <w:numId w:val="7"/>
        </w:numPr>
        <w:suppressAutoHyphens/>
        <w:spacing w:before="120" w:after="120" w:line="276" w:lineRule="auto"/>
        <w:ind w:left="0" w:firstLine="0"/>
        <w:jc w:val="both"/>
        <w:rPr>
          <w:rFonts w:asciiTheme="majorHAnsi" w:eastAsia="Arial" w:hAnsiTheme="majorHAnsi" w:cstheme="majorHAnsi"/>
          <w:sz w:val="22"/>
          <w:szCs w:val="22"/>
        </w:rPr>
      </w:pPr>
      <w:r w:rsidRPr="00B82F20">
        <w:rPr>
          <w:rFonts w:asciiTheme="majorHAnsi" w:eastAsia="Arial" w:hAnsiTheme="majorHAnsi" w:cstheme="majorHAnsi"/>
          <w:sz w:val="22"/>
          <w:szCs w:val="22"/>
        </w:rPr>
        <w:t>Para infrações descritas na alínea “d” do subitem 14.1, a multa será de 0,5% a 5%</w:t>
      </w:r>
      <w:proofErr w:type="gramStart"/>
      <w:r w:rsidRPr="00B82F20">
        <w:rPr>
          <w:rFonts w:asciiTheme="majorHAnsi" w:eastAsia="Arial" w:hAnsiTheme="majorHAnsi" w:cstheme="majorHAnsi"/>
          <w:sz w:val="22"/>
          <w:szCs w:val="22"/>
        </w:rPr>
        <w:t xml:space="preserve">  </w:t>
      </w:r>
      <w:proofErr w:type="gramEnd"/>
      <w:r w:rsidRPr="00B82F20">
        <w:rPr>
          <w:rFonts w:asciiTheme="majorHAnsi" w:eastAsia="Arial" w:hAnsiTheme="majorHAnsi" w:cstheme="majorHAnsi"/>
          <w:sz w:val="22"/>
          <w:szCs w:val="22"/>
        </w:rPr>
        <w:t>do valor do Contrato.</w:t>
      </w:r>
    </w:p>
    <w:p w:rsidR="00EB30DB" w:rsidRPr="00B82F20" w:rsidRDefault="00EB30DB" w:rsidP="0097512E">
      <w:pPr>
        <w:pStyle w:val="PargrafodaLista"/>
        <w:numPr>
          <w:ilvl w:val="1"/>
          <w:numId w:val="7"/>
        </w:numPr>
        <w:suppressAutoHyphens/>
        <w:spacing w:before="120" w:after="120" w:line="276" w:lineRule="auto"/>
        <w:ind w:left="0" w:firstLine="0"/>
        <w:jc w:val="both"/>
        <w:rPr>
          <w:rFonts w:asciiTheme="majorHAnsi" w:eastAsia="Arial" w:hAnsiTheme="majorHAnsi" w:cstheme="majorHAnsi"/>
          <w:sz w:val="22"/>
          <w:szCs w:val="22"/>
        </w:rPr>
      </w:pPr>
      <w:r w:rsidRPr="00B82F20">
        <w:rPr>
          <w:rFonts w:asciiTheme="majorHAnsi" w:eastAsia="Arial" w:hAnsiTheme="majorHAnsi" w:cstheme="majorHAnsi"/>
          <w:sz w:val="22"/>
          <w:szCs w:val="22"/>
        </w:rPr>
        <w:t>Para a infração descrita na alínea “a” do subitem 14.1, a multa será de 0,5% a 15% do valor do Contrato.</w:t>
      </w:r>
    </w:p>
    <w:p w:rsidR="00EB30DB" w:rsidRPr="00B82F20" w:rsidRDefault="00EB30DB" w:rsidP="0097512E">
      <w:pPr>
        <w:pStyle w:val="Nivel2"/>
        <w:numPr>
          <w:ilvl w:val="1"/>
          <w:numId w:val="5"/>
        </w:numPr>
        <w:ind w:left="0" w:firstLine="0"/>
        <w:rPr>
          <w:color w:val="auto"/>
        </w:rPr>
      </w:pPr>
      <w:r w:rsidRPr="00B82F20">
        <w:rPr>
          <w:color w:val="auto"/>
        </w:rPr>
        <w:t>A aplicação das sanções previstas neste Contrato não exclui, em hipótese alguma, a obrigação de reparação integral do dano causado ao Contratante (</w:t>
      </w:r>
      <w:hyperlink r:id="rId37" w:anchor="art156§9" w:history="1">
        <w:r w:rsidRPr="00B82F20">
          <w:rPr>
            <w:rStyle w:val="Hyperlink"/>
            <w:color w:val="auto"/>
          </w:rPr>
          <w:t>art. 156, §9º, da Lei nº 14.133, de 2021</w:t>
        </w:r>
      </w:hyperlink>
      <w:proofErr w:type="gramStart"/>
      <w:r w:rsidRPr="00B82F20">
        <w:rPr>
          <w:color w:val="auto"/>
        </w:rPr>
        <w:t>)</w:t>
      </w:r>
      <w:proofErr w:type="gramEnd"/>
    </w:p>
    <w:p w:rsidR="00EB30DB" w:rsidRPr="00B82F20" w:rsidRDefault="00EB30DB" w:rsidP="00B82F20">
      <w:pPr>
        <w:pStyle w:val="Nivel3"/>
      </w:pPr>
      <w:r w:rsidRPr="00B82F20">
        <w:t>Todas as sanções previstas neste Contrato poderão ser aplicadas cumulativamente com a multa (</w:t>
      </w:r>
      <w:hyperlink r:id="rId38" w:anchor="art156§7" w:history="1">
        <w:r w:rsidRPr="00B82F20">
          <w:rPr>
            <w:rStyle w:val="Hyperlink"/>
            <w:color w:val="auto"/>
          </w:rPr>
          <w:t>art. 156, §7º, da Lei nº 14.133, de 2021</w:t>
        </w:r>
      </w:hyperlink>
      <w:r w:rsidRPr="00B82F20">
        <w:t>).</w:t>
      </w:r>
    </w:p>
    <w:p w:rsidR="00EB30DB" w:rsidRPr="00B82F20" w:rsidRDefault="00EB30DB" w:rsidP="00B82F20">
      <w:pPr>
        <w:pStyle w:val="Nivel3"/>
      </w:pPr>
      <w:r w:rsidRPr="00B82F20">
        <w:t>Antes da aplicação da multa será facultada a defesa do interessado no prazo de 15 (quinze) dias úteis, contado da data de sua intimação (</w:t>
      </w:r>
      <w:hyperlink r:id="rId39" w:anchor="art157" w:history="1">
        <w:r w:rsidRPr="00B82F20">
          <w:rPr>
            <w:rStyle w:val="Hyperlink"/>
            <w:color w:val="auto"/>
          </w:rPr>
          <w:t>art. 157, da Lei nº 14.133, de 2021</w:t>
        </w:r>
      </w:hyperlink>
      <w:proofErr w:type="gramStart"/>
      <w:r w:rsidRPr="00B82F20">
        <w:t>)</w:t>
      </w:r>
      <w:proofErr w:type="gramEnd"/>
    </w:p>
    <w:p w:rsidR="00EB30DB" w:rsidRPr="00B82F20" w:rsidRDefault="00EB30DB" w:rsidP="00B82F20">
      <w:pPr>
        <w:pStyle w:val="Nivel3"/>
      </w:pPr>
      <w:r w:rsidRPr="00B82F20">
        <w:t>Se a multa aplicada e as indenizações cabíveis forem superiores ao valor do pagamento eventualmente devido pelo Contratante ao Contratado, além da perda desse valor, a diferença será descontada da garantia prestada ou será cobrada judicialmente (</w:t>
      </w:r>
      <w:hyperlink r:id="rId40" w:anchor="art156§8" w:history="1">
        <w:r w:rsidRPr="00B82F20">
          <w:rPr>
            <w:rStyle w:val="Hyperlink"/>
            <w:color w:val="auto"/>
          </w:rPr>
          <w:t>art. 156, §8º, da Lei nº 14.133, de 2021</w:t>
        </w:r>
      </w:hyperlink>
      <w:r w:rsidRPr="00B82F20">
        <w:t>).</w:t>
      </w:r>
    </w:p>
    <w:p w:rsidR="00EB30DB" w:rsidRPr="00B82F20" w:rsidRDefault="00EB30DB" w:rsidP="00B82F20">
      <w:pPr>
        <w:pStyle w:val="Nivel3"/>
      </w:pPr>
      <w:r w:rsidRPr="00B82F20">
        <w:t xml:space="preserve">Previamente ao encaminhamento à cobrança judicial, a multa poderá ser recolhida administrativamente no prazo máximo de </w:t>
      </w:r>
      <w:r w:rsidRPr="00B82F20">
        <w:rPr>
          <w:bCs/>
        </w:rPr>
        <w:t>30 (trinta)</w:t>
      </w:r>
      <w:r w:rsidRPr="00B82F20">
        <w:t xml:space="preserve"> dias, a contar da data do recebimento da comunicação enviada pela autoridade competente.</w:t>
      </w:r>
      <w:bookmarkStart w:id="4" w:name="_Hlk78351618"/>
      <w:bookmarkEnd w:id="4"/>
    </w:p>
    <w:p w:rsidR="00EB30DB" w:rsidRPr="00B82F20" w:rsidRDefault="00EB30DB" w:rsidP="0097512E">
      <w:pPr>
        <w:pStyle w:val="Nivel2"/>
        <w:numPr>
          <w:ilvl w:val="1"/>
          <w:numId w:val="5"/>
        </w:numPr>
        <w:ind w:left="0" w:firstLine="0"/>
        <w:rPr>
          <w:color w:val="auto"/>
        </w:rPr>
      </w:pPr>
      <w:r w:rsidRPr="00B82F20">
        <w:rPr>
          <w:color w:val="auto"/>
        </w:rPr>
        <w:t xml:space="preserve">A aplicação das sanções realizar-se-á em processo administrativo que assegure o contraditório e a ampla defesa ao Contratado, observando-se o procedimento previsto no </w:t>
      </w:r>
      <w:r w:rsidRPr="00B82F20">
        <w:rPr>
          <w:b/>
          <w:bCs/>
          <w:color w:val="auto"/>
        </w:rPr>
        <w:t xml:space="preserve">caput </w:t>
      </w:r>
      <w:r w:rsidRPr="00B82F20">
        <w:rPr>
          <w:color w:val="auto"/>
        </w:rPr>
        <w:t xml:space="preserve">e parágrafos do </w:t>
      </w:r>
      <w:hyperlink r:id="rId41" w:anchor="art158" w:history="1">
        <w:r w:rsidRPr="00B82F20">
          <w:rPr>
            <w:rStyle w:val="Hyperlink"/>
            <w:color w:val="auto"/>
          </w:rPr>
          <w:t>art. 158 da Lei nº 14.133, de 2021</w:t>
        </w:r>
      </w:hyperlink>
      <w:r w:rsidRPr="00B82F20">
        <w:rPr>
          <w:color w:val="auto"/>
        </w:rPr>
        <w:t>, para as penalidades de impedimento de licitar e contratar e de declaração de inidoneidade para licitar ou contratar.</w:t>
      </w:r>
    </w:p>
    <w:p w:rsidR="00EB30DB" w:rsidRPr="00B82F20" w:rsidRDefault="00EB30DB" w:rsidP="0097512E">
      <w:pPr>
        <w:pStyle w:val="Nivel2"/>
        <w:numPr>
          <w:ilvl w:val="1"/>
          <w:numId w:val="5"/>
        </w:numPr>
        <w:ind w:left="0" w:firstLine="0"/>
        <w:rPr>
          <w:color w:val="auto"/>
        </w:rPr>
      </w:pPr>
      <w:r w:rsidRPr="00B82F20">
        <w:rPr>
          <w:color w:val="auto"/>
        </w:rPr>
        <w:t>Na aplicação das sanções serão considerados (</w:t>
      </w:r>
      <w:hyperlink r:id="rId42" w:anchor="art156§1" w:history="1">
        <w:r w:rsidRPr="00B82F20">
          <w:rPr>
            <w:rStyle w:val="Hyperlink"/>
            <w:color w:val="auto"/>
          </w:rPr>
          <w:t>art. 156, §1º, da Lei nº 14.133, de 2021</w:t>
        </w:r>
      </w:hyperlink>
      <w:r w:rsidRPr="00B82F20">
        <w:rPr>
          <w:color w:val="auto"/>
        </w:rPr>
        <w:t>):</w:t>
      </w:r>
    </w:p>
    <w:p w:rsidR="00EB30DB" w:rsidRPr="00B82F20" w:rsidRDefault="00EB30DB" w:rsidP="0097512E">
      <w:pPr>
        <w:numPr>
          <w:ilvl w:val="0"/>
          <w:numId w:val="8"/>
        </w:numPr>
        <w:suppressAutoHyphens/>
        <w:spacing w:before="120" w:after="120" w:line="276" w:lineRule="auto"/>
        <w:ind w:left="0" w:firstLine="0"/>
        <w:contextualSpacing/>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a</w:t>
      </w:r>
      <w:proofErr w:type="gramEnd"/>
      <w:r w:rsidRPr="00B82F20">
        <w:rPr>
          <w:rFonts w:asciiTheme="majorHAnsi" w:eastAsia="Arial" w:hAnsiTheme="majorHAnsi" w:cstheme="majorHAnsi"/>
          <w:sz w:val="22"/>
          <w:szCs w:val="22"/>
        </w:rPr>
        <w:t xml:space="preserve"> natureza e a gravidade da infração cometida;</w:t>
      </w:r>
    </w:p>
    <w:p w:rsidR="00EB30DB" w:rsidRPr="00B82F20" w:rsidRDefault="00EB30DB" w:rsidP="0097512E">
      <w:pPr>
        <w:numPr>
          <w:ilvl w:val="0"/>
          <w:numId w:val="8"/>
        </w:numPr>
        <w:suppressAutoHyphens/>
        <w:spacing w:before="120" w:after="120" w:line="276" w:lineRule="auto"/>
        <w:ind w:left="0" w:firstLine="0"/>
        <w:contextualSpacing/>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as</w:t>
      </w:r>
      <w:proofErr w:type="gramEnd"/>
      <w:r w:rsidRPr="00B82F20">
        <w:rPr>
          <w:rFonts w:asciiTheme="majorHAnsi" w:eastAsia="Arial" w:hAnsiTheme="majorHAnsi" w:cstheme="majorHAnsi"/>
          <w:sz w:val="22"/>
          <w:szCs w:val="22"/>
        </w:rPr>
        <w:t xml:space="preserve"> peculiaridades do caso concreto;</w:t>
      </w:r>
    </w:p>
    <w:p w:rsidR="00EB30DB" w:rsidRPr="00B82F20" w:rsidRDefault="00EB30DB" w:rsidP="0097512E">
      <w:pPr>
        <w:numPr>
          <w:ilvl w:val="0"/>
          <w:numId w:val="8"/>
        </w:numPr>
        <w:suppressAutoHyphens/>
        <w:spacing w:before="120" w:after="120" w:line="276" w:lineRule="auto"/>
        <w:ind w:left="0" w:firstLine="0"/>
        <w:contextualSpacing/>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lastRenderedPageBreak/>
        <w:t>as</w:t>
      </w:r>
      <w:proofErr w:type="gramEnd"/>
      <w:r w:rsidRPr="00B82F20">
        <w:rPr>
          <w:rFonts w:asciiTheme="majorHAnsi" w:eastAsia="Arial" w:hAnsiTheme="majorHAnsi" w:cstheme="majorHAnsi"/>
          <w:sz w:val="22"/>
          <w:szCs w:val="22"/>
        </w:rPr>
        <w:t xml:space="preserve"> circunstâncias agravantes ou atenuantes;</w:t>
      </w:r>
    </w:p>
    <w:p w:rsidR="00EB30DB" w:rsidRPr="00B82F20" w:rsidRDefault="00EB30DB" w:rsidP="0097512E">
      <w:pPr>
        <w:numPr>
          <w:ilvl w:val="0"/>
          <w:numId w:val="8"/>
        </w:numPr>
        <w:suppressAutoHyphens/>
        <w:spacing w:before="120" w:after="120" w:line="276" w:lineRule="auto"/>
        <w:ind w:left="0" w:firstLine="0"/>
        <w:contextualSpacing/>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os</w:t>
      </w:r>
      <w:proofErr w:type="gramEnd"/>
      <w:r w:rsidRPr="00B82F20">
        <w:rPr>
          <w:rFonts w:asciiTheme="majorHAnsi" w:eastAsia="Arial" w:hAnsiTheme="majorHAnsi" w:cstheme="majorHAnsi"/>
          <w:sz w:val="22"/>
          <w:szCs w:val="22"/>
        </w:rPr>
        <w:t xml:space="preserve"> danos que dela provierem para o Contratante;</w:t>
      </w:r>
    </w:p>
    <w:p w:rsidR="00EB30DB" w:rsidRPr="00B82F20" w:rsidRDefault="00EB30DB" w:rsidP="0097512E">
      <w:pPr>
        <w:numPr>
          <w:ilvl w:val="0"/>
          <w:numId w:val="8"/>
        </w:numPr>
        <w:suppressAutoHyphens/>
        <w:spacing w:before="120" w:after="120" w:line="276" w:lineRule="auto"/>
        <w:ind w:left="0" w:firstLine="0"/>
        <w:contextualSpacing/>
        <w:jc w:val="both"/>
        <w:rPr>
          <w:rFonts w:asciiTheme="majorHAnsi" w:eastAsia="Arial" w:hAnsiTheme="majorHAnsi" w:cstheme="majorHAnsi"/>
          <w:sz w:val="22"/>
          <w:szCs w:val="22"/>
        </w:rPr>
      </w:pPr>
      <w:proofErr w:type="gramStart"/>
      <w:r w:rsidRPr="00B82F20">
        <w:rPr>
          <w:rFonts w:asciiTheme="majorHAnsi" w:eastAsia="Arial" w:hAnsiTheme="majorHAnsi" w:cstheme="majorHAnsi"/>
          <w:sz w:val="22"/>
          <w:szCs w:val="22"/>
        </w:rPr>
        <w:t>a</w:t>
      </w:r>
      <w:proofErr w:type="gramEnd"/>
      <w:r w:rsidRPr="00B82F20">
        <w:rPr>
          <w:rFonts w:asciiTheme="majorHAnsi" w:eastAsia="Arial" w:hAnsiTheme="majorHAnsi" w:cstheme="majorHAnsi"/>
          <w:sz w:val="22"/>
          <w:szCs w:val="22"/>
        </w:rPr>
        <w:t xml:space="preserve"> implantação ou o aperfeiçoamento de programa de integridade, conforme normas e orientações dos órgãos de controle.</w:t>
      </w:r>
    </w:p>
    <w:p w:rsidR="00EB30DB" w:rsidRPr="00B82F20" w:rsidRDefault="00EB30DB" w:rsidP="0097512E">
      <w:pPr>
        <w:pStyle w:val="Nivel2"/>
        <w:numPr>
          <w:ilvl w:val="1"/>
          <w:numId w:val="5"/>
        </w:numPr>
        <w:ind w:left="0" w:firstLine="0"/>
        <w:rPr>
          <w:color w:val="auto"/>
        </w:rPr>
      </w:pPr>
      <w:r w:rsidRPr="00B82F20">
        <w:rPr>
          <w:color w:val="auto"/>
        </w:rPr>
        <w:t xml:space="preserve">Os atos previstos como infrações administrativas na </w:t>
      </w:r>
      <w:hyperlink r:id="rId43" w:history="1">
        <w:r w:rsidRPr="00B82F20">
          <w:rPr>
            <w:rStyle w:val="Hyperlink"/>
            <w:color w:val="auto"/>
          </w:rPr>
          <w:t>Lei nº 14.133, de 2021</w:t>
        </w:r>
      </w:hyperlink>
      <w:r w:rsidRPr="00B82F20">
        <w:rPr>
          <w:color w:val="auto"/>
        </w:rPr>
        <w:t xml:space="preserve">, ou em outras leis de licitações e contratos da Administração Pública que também sejam tipificados como atos lesivos na </w:t>
      </w:r>
      <w:hyperlink r:id="rId44" w:history="1">
        <w:r w:rsidRPr="00B82F20">
          <w:rPr>
            <w:color w:val="auto"/>
          </w:rPr>
          <w:t>Lei nº 12.846, de 2013</w:t>
        </w:r>
      </w:hyperlink>
      <w:r w:rsidRPr="00B82F20">
        <w:rPr>
          <w:color w:val="auto"/>
        </w:rPr>
        <w:t xml:space="preserve">, serão apurados e julgados conjuntamente, nos mesmos autos, observados o rito procedimental e autoridade </w:t>
      </w:r>
      <w:proofErr w:type="gramStart"/>
      <w:r w:rsidRPr="00B82F20">
        <w:rPr>
          <w:color w:val="auto"/>
        </w:rPr>
        <w:t>competente definidos</w:t>
      </w:r>
      <w:proofErr w:type="gramEnd"/>
      <w:r w:rsidRPr="00B82F20">
        <w:rPr>
          <w:color w:val="auto"/>
        </w:rPr>
        <w:t xml:space="preserve"> na referida Lei (</w:t>
      </w:r>
      <w:hyperlink r:id="rId45" w:history="1">
        <w:r w:rsidRPr="00B82F20">
          <w:rPr>
            <w:color w:val="auto"/>
          </w:rPr>
          <w:t>art. 159</w:t>
        </w:r>
      </w:hyperlink>
      <w:r w:rsidRPr="00B82F20">
        <w:rPr>
          <w:color w:val="auto"/>
        </w:rPr>
        <w:t>).</w:t>
      </w:r>
    </w:p>
    <w:p w:rsidR="00EB30DB" w:rsidRPr="00B82F20" w:rsidRDefault="00EB30DB" w:rsidP="0097512E">
      <w:pPr>
        <w:pStyle w:val="Nivel2"/>
        <w:numPr>
          <w:ilvl w:val="1"/>
          <w:numId w:val="5"/>
        </w:numPr>
        <w:ind w:left="0" w:firstLine="0"/>
        <w:rPr>
          <w:color w:val="auto"/>
        </w:rPr>
      </w:pPr>
      <w:r w:rsidRPr="00B82F20">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6" w:anchor="art160" w:history="1">
        <w:r w:rsidRPr="00B82F20">
          <w:rPr>
            <w:color w:val="auto"/>
          </w:rPr>
          <w:t>art. 160, da Lei nº 14.133, de 2021</w:t>
        </w:r>
      </w:hyperlink>
      <w:r w:rsidRPr="00B82F20">
        <w:rPr>
          <w:color w:val="auto"/>
        </w:rPr>
        <w:t>).</w:t>
      </w:r>
    </w:p>
    <w:p w:rsidR="00EB30DB" w:rsidRPr="00B82F20" w:rsidRDefault="00EB30DB" w:rsidP="0097512E">
      <w:pPr>
        <w:pStyle w:val="Nivel2"/>
        <w:numPr>
          <w:ilvl w:val="1"/>
          <w:numId w:val="5"/>
        </w:numPr>
        <w:ind w:left="0" w:firstLine="0"/>
        <w:rPr>
          <w:color w:val="auto"/>
        </w:rPr>
      </w:pPr>
      <w:r w:rsidRPr="00B82F20">
        <w:rPr>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B82F20">
        <w:rPr>
          <w:color w:val="auto"/>
        </w:rPr>
        <w:t>Ceis</w:t>
      </w:r>
      <w:proofErr w:type="spellEnd"/>
      <w:r w:rsidRPr="00B82F20">
        <w:rPr>
          <w:color w:val="auto"/>
        </w:rPr>
        <w:t>) e no Cadastro Nacional de Empresas Punidas (</w:t>
      </w:r>
      <w:proofErr w:type="spellStart"/>
      <w:r w:rsidRPr="00B82F20">
        <w:rPr>
          <w:color w:val="auto"/>
        </w:rPr>
        <w:t>Cnep</w:t>
      </w:r>
      <w:proofErr w:type="spellEnd"/>
      <w:r w:rsidRPr="00B82F20">
        <w:rPr>
          <w:color w:val="auto"/>
        </w:rPr>
        <w:t>), instituídos no âmbito do Poder Executivo Federal. (</w:t>
      </w:r>
      <w:hyperlink r:id="rId47" w:anchor="art161" w:history="1">
        <w:r w:rsidRPr="00B82F20">
          <w:rPr>
            <w:color w:val="auto"/>
          </w:rPr>
          <w:t>Art. 161, da Lei nº 14.133, de 2021</w:t>
        </w:r>
      </w:hyperlink>
      <w:r w:rsidRPr="00B82F20">
        <w:rPr>
          <w:color w:val="auto"/>
        </w:rPr>
        <w:t>).</w:t>
      </w:r>
    </w:p>
    <w:p w:rsidR="00EB30DB" w:rsidRPr="00B82F20" w:rsidRDefault="00EB30DB" w:rsidP="0097512E">
      <w:pPr>
        <w:pStyle w:val="Nivel2"/>
        <w:numPr>
          <w:ilvl w:val="1"/>
          <w:numId w:val="5"/>
        </w:numPr>
        <w:ind w:left="0" w:firstLine="0"/>
        <w:rPr>
          <w:color w:val="auto"/>
        </w:rPr>
      </w:pPr>
      <w:r w:rsidRPr="00B82F20">
        <w:rPr>
          <w:color w:val="auto"/>
        </w:rPr>
        <w:t xml:space="preserve">As sanções de impedimento de licitar e contratar e declaração de inidoneidade para licitar ou contratar são passíveis de reabilitação na forma do </w:t>
      </w:r>
      <w:hyperlink r:id="rId48" w:anchor="163" w:history="1">
        <w:r w:rsidRPr="00B82F20">
          <w:rPr>
            <w:color w:val="auto"/>
          </w:rPr>
          <w:t>art. 163 da Lei nº 14.133/21</w:t>
        </w:r>
      </w:hyperlink>
      <w:r w:rsidRPr="00B82F20">
        <w:rPr>
          <w:color w:val="auto"/>
        </w:rPr>
        <w:t>.</w:t>
      </w:r>
    </w:p>
    <w:p w:rsidR="00EB30DB" w:rsidRPr="00B82F20" w:rsidRDefault="00EB30DB" w:rsidP="0097512E">
      <w:pPr>
        <w:pStyle w:val="Nivel2"/>
        <w:numPr>
          <w:ilvl w:val="1"/>
          <w:numId w:val="5"/>
        </w:numPr>
        <w:ind w:left="0" w:firstLine="0"/>
        <w:rPr>
          <w:color w:val="auto"/>
        </w:rPr>
      </w:pPr>
      <w:r w:rsidRPr="00B82F20">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B82F20">
        <w:rPr>
          <w:color w:val="auto"/>
        </w:rPr>
        <w:t>órgão decorrentes deste mesmo contrato ou de outros contratos administrativos que o contratado possua com o mesmo órgão</w:t>
      </w:r>
      <w:proofErr w:type="gramEnd"/>
      <w:r w:rsidRPr="00B82F20">
        <w:rPr>
          <w:color w:val="auto"/>
        </w:rPr>
        <w:t xml:space="preserve"> ora contratante, na forma da Instrução </w:t>
      </w:r>
      <w:hyperlink r:id="rId49" w:history="1">
        <w:r w:rsidRPr="00B82F20">
          <w:rPr>
            <w:color w:val="auto"/>
          </w:rPr>
          <w:t>Normativa SEGES/ME nº 26, de 13 de abril de 2022</w:t>
        </w:r>
      </w:hyperlink>
      <w:r w:rsidRPr="00B82F20">
        <w:rPr>
          <w:color w:val="auto"/>
        </w:rPr>
        <w:t xml:space="preserve">. </w:t>
      </w:r>
    </w:p>
    <w:p w:rsidR="00EB30DB" w:rsidRPr="00B82F20" w:rsidRDefault="00EB30DB" w:rsidP="00B82F20">
      <w:pPr>
        <w:pStyle w:val="Nivel2"/>
        <w:numPr>
          <w:ilvl w:val="0"/>
          <w:numId w:val="0"/>
        </w:numPr>
        <w:rPr>
          <w:color w:val="auto"/>
        </w:rPr>
      </w:pPr>
    </w:p>
    <w:p w:rsidR="00B82F20" w:rsidRPr="00B82F20" w:rsidRDefault="00B82F20" w:rsidP="00B82F20">
      <w:pPr>
        <w:pStyle w:val="Nivel2"/>
        <w:numPr>
          <w:ilvl w:val="0"/>
          <w:numId w:val="0"/>
        </w:numPr>
        <w:rPr>
          <w:color w:val="auto"/>
        </w:rPr>
      </w:pPr>
    </w:p>
    <w:p w:rsidR="00630C33" w:rsidRPr="00B82F20" w:rsidRDefault="00630C33" w:rsidP="00B82F20">
      <w:pPr>
        <w:pStyle w:val="Nivel2"/>
        <w:numPr>
          <w:ilvl w:val="0"/>
          <w:numId w:val="0"/>
        </w:numPr>
        <w:rPr>
          <w:color w:val="auto"/>
        </w:rPr>
      </w:pPr>
      <w:r w:rsidRPr="00B82F20">
        <w:rPr>
          <w:color w:val="auto"/>
        </w:rPr>
        <w:t>Além Paraíba, 06</w:t>
      </w:r>
      <w:r w:rsidR="00EB30DB" w:rsidRPr="00B82F20">
        <w:rPr>
          <w:color w:val="auto"/>
        </w:rPr>
        <w:t xml:space="preserve"> de </w:t>
      </w:r>
      <w:r w:rsidRPr="00B82F20">
        <w:rPr>
          <w:color w:val="auto"/>
        </w:rPr>
        <w:t>junho de 2025</w:t>
      </w:r>
      <w:r w:rsidR="00EB30DB" w:rsidRPr="00B82F20">
        <w:rPr>
          <w:color w:val="auto"/>
        </w:rPr>
        <w:t>.</w:t>
      </w:r>
    </w:p>
    <w:p w:rsidR="00B82F20" w:rsidRPr="00B82F20" w:rsidRDefault="00B82F20" w:rsidP="00B82F20">
      <w:pPr>
        <w:pStyle w:val="Nivel2"/>
        <w:numPr>
          <w:ilvl w:val="0"/>
          <w:numId w:val="0"/>
        </w:numPr>
        <w:rPr>
          <w:color w:val="auto"/>
        </w:rPr>
      </w:pPr>
    </w:p>
    <w:p w:rsidR="00630C33" w:rsidRPr="00B82F20" w:rsidRDefault="00630C33" w:rsidP="00B82F20">
      <w:pPr>
        <w:pStyle w:val="Nivel2"/>
        <w:numPr>
          <w:ilvl w:val="0"/>
          <w:numId w:val="0"/>
        </w:numPr>
        <w:rPr>
          <w:color w:val="auto"/>
        </w:rPr>
      </w:pPr>
    </w:p>
    <w:p w:rsidR="00630C33" w:rsidRPr="00B82F20" w:rsidRDefault="00630C33" w:rsidP="00B82F20">
      <w:pPr>
        <w:pStyle w:val="Nivel2"/>
        <w:numPr>
          <w:ilvl w:val="0"/>
          <w:numId w:val="0"/>
        </w:numPr>
        <w:jc w:val="center"/>
        <w:rPr>
          <w:rStyle w:val="cf31"/>
          <w:rFonts w:asciiTheme="majorHAnsi" w:hAnsiTheme="majorHAnsi"/>
          <w:b/>
          <w:iCs w:val="0"/>
          <w:color w:val="auto"/>
          <w:sz w:val="22"/>
          <w:szCs w:val="22"/>
        </w:rPr>
      </w:pPr>
      <w:r w:rsidRPr="00B82F20">
        <w:rPr>
          <w:rStyle w:val="cf31"/>
          <w:rFonts w:asciiTheme="majorHAnsi" w:hAnsiTheme="majorHAnsi"/>
          <w:b/>
          <w:iCs w:val="0"/>
          <w:color w:val="auto"/>
          <w:sz w:val="22"/>
          <w:szCs w:val="22"/>
        </w:rPr>
        <w:t>Flávio Henrique Falcão</w:t>
      </w:r>
    </w:p>
    <w:p w:rsidR="00EB30DB" w:rsidRPr="00B82F20" w:rsidRDefault="00EB30DB" w:rsidP="00B82F20">
      <w:pPr>
        <w:pStyle w:val="Nivel2"/>
        <w:numPr>
          <w:ilvl w:val="0"/>
          <w:numId w:val="0"/>
        </w:numPr>
        <w:jc w:val="center"/>
        <w:rPr>
          <w:rStyle w:val="cf31"/>
          <w:rFonts w:asciiTheme="majorHAnsi" w:hAnsiTheme="majorHAnsi" w:cstheme="majorHAnsi"/>
          <w:iCs w:val="0"/>
          <w:color w:val="auto"/>
          <w:sz w:val="22"/>
          <w:szCs w:val="22"/>
        </w:rPr>
      </w:pPr>
      <w:r w:rsidRPr="00B82F20">
        <w:rPr>
          <w:rStyle w:val="cf31"/>
          <w:rFonts w:asciiTheme="majorHAnsi" w:hAnsiTheme="majorHAnsi"/>
          <w:b/>
          <w:iCs w:val="0"/>
          <w:color w:val="auto"/>
          <w:sz w:val="22"/>
          <w:szCs w:val="22"/>
        </w:rPr>
        <w:t>Secretário</w:t>
      </w:r>
      <w:r w:rsidR="00B82F20" w:rsidRPr="00B82F20">
        <w:rPr>
          <w:rStyle w:val="cf31"/>
          <w:rFonts w:asciiTheme="majorHAnsi" w:hAnsiTheme="majorHAnsi"/>
          <w:b/>
          <w:iCs w:val="0"/>
          <w:color w:val="auto"/>
          <w:sz w:val="22"/>
          <w:szCs w:val="22"/>
        </w:rPr>
        <w:t xml:space="preserve"> Municipal</w:t>
      </w:r>
      <w:r w:rsidRPr="00B82F20">
        <w:rPr>
          <w:rStyle w:val="cf31"/>
          <w:rFonts w:asciiTheme="majorHAnsi" w:hAnsiTheme="majorHAnsi"/>
          <w:b/>
          <w:iCs w:val="0"/>
          <w:color w:val="auto"/>
          <w:sz w:val="22"/>
          <w:szCs w:val="22"/>
        </w:rPr>
        <w:t xml:space="preserve"> de Saúde</w:t>
      </w:r>
    </w:p>
    <w:p w:rsidR="00EB30DB" w:rsidRPr="00B82F20" w:rsidRDefault="00EB30DB" w:rsidP="00B82F20">
      <w:pPr>
        <w:pStyle w:val="Nvel1-SemNum"/>
        <w:jc w:val="center"/>
        <w:rPr>
          <w:rStyle w:val="cf31"/>
          <w:rFonts w:asciiTheme="majorHAnsi" w:hAnsiTheme="majorHAnsi"/>
          <w:b w:val="0"/>
          <w:i w:val="0"/>
          <w:iCs w:val="0"/>
          <w:sz w:val="22"/>
          <w:szCs w:val="22"/>
        </w:rPr>
      </w:pPr>
    </w:p>
    <w:p w:rsidR="00B87F38" w:rsidRPr="00B82F20" w:rsidRDefault="00B87F38" w:rsidP="00B82F20">
      <w:pPr>
        <w:pStyle w:val="Nvel1-SemNum"/>
        <w:rPr>
          <w:rStyle w:val="cf31"/>
          <w:rFonts w:asciiTheme="majorHAnsi" w:hAnsiTheme="majorHAnsi"/>
          <w:b w:val="0"/>
          <w:i w:val="0"/>
          <w:iCs w:val="0"/>
          <w:sz w:val="22"/>
          <w:szCs w:val="22"/>
        </w:rPr>
      </w:pPr>
    </w:p>
    <w:p w:rsidR="005A1F70" w:rsidRPr="00B82F20" w:rsidRDefault="005A1F70" w:rsidP="00B82F20">
      <w:pPr>
        <w:pStyle w:val="Nvel1-SemNum"/>
        <w:rPr>
          <w:rStyle w:val="cf31"/>
          <w:rFonts w:asciiTheme="majorHAnsi" w:hAnsiTheme="majorHAnsi"/>
          <w:b w:val="0"/>
          <w:i w:val="0"/>
          <w:iCs w:val="0"/>
          <w:sz w:val="22"/>
          <w:szCs w:val="22"/>
        </w:rPr>
      </w:pPr>
    </w:p>
    <w:p w:rsidR="005A1F70" w:rsidRPr="00B82F20" w:rsidRDefault="005A1F70" w:rsidP="00B82F20">
      <w:pPr>
        <w:pStyle w:val="Nvel1-SemNum"/>
        <w:rPr>
          <w:rStyle w:val="cf31"/>
          <w:rFonts w:asciiTheme="majorHAnsi" w:hAnsiTheme="majorHAnsi"/>
          <w:b w:val="0"/>
          <w:i w:val="0"/>
          <w:iCs w:val="0"/>
          <w:sz w:val="22"/>
          <w:szCs w:val="22"/>
        </w:rPr>
      </w:pPr>
    </w:p>
    <w:p w:rsidR="005A1F70" w:rsidRPr="00B82F20" w:rsidRDefault="005A1F70" w:rsidP="00B82F20">
      <w:pPr>
        <w:pStyle w:val="Nvel1-SemNum"/>
        <w:rPr>
          <w:rStyle w:val="cf31"/>
          <w:rFonts w:asciiTheme="majorHAnsi" w:hAnsiTheme="majorHAnsi"/>
          <w:b w:val="0"/>
          <w:i w:val="0"/>
          <w:iCs w:val="0"/>
          <w:sz w:val="22"/>
          <w:szCs w:val="22"/>
        </w:rPr>
      </w:pPr>
    </w:p>
    <w:p w:rsidR="005A1F70" w:rsidRPr="00B82F20" w:rsidRDefault="005A1F70" w:rsidP="00B82F20">
      <w:pPr>
        <w:pStyle w:val="Nvel1-SemNum"/>
        <w:rPr>
          <w:rStyle w:val="cf31"/>
          <w:rFonts w:asciiTheme="majorHAnsi" w:hAnsiTheme="majorHAnsi"/>
          <w:b w:val="0"/>
          <w:i w:val="0"/>
          <w:iCs w:val="0"/>
          <w:sz w:val="22"/>
          <w:szCs w:val="22"/>
        </w:rPr>
      </w:pPr>
    </w:p>
    <w:p w:rsidR="005A1F70" w:rsidRPr="00B82F20" w:rsidRDefault="005A1F70" w:rsidP="00B82F20">
      <w:pPr>
        <w:pStyle w:val="Nvel1-SemNum"/>
        <w:rPr>
          <w:rStyle w:val="cf31"/>
          <w:rFonts w:asciiTheme="majorHAnsi" w:hAnsiTheme="majorHAnsi"/>
          <w:b w:val="0"/>
          <w:i w:val="0"/>
          <w:iCs w:val="0"/>
          <w:sz w:val="22"/>
          <w:szCs w:val="22"/>
        </w:rPr>
      </w:pPr>
    </w:p>
    <w:p w:rsidR="00B82F20" w:rsidRDefault="00B82F20" w:rsidP="00B82F20">
      <w:pPr>
        <w:pStyle w:val="Nvel1-SemNum"/>
        <w:rPr>
          <w:rStyle w:val="cf31"/>
          <w:rFonts w:asciiTheme="majorHAnsi" w:hAnsiTheme="majorHAnsi"/>
          <w:b w:val="0"/>
          <w:i w:val="0"/>
          <w:iCs w:val="0"/>
          <w:sz w:val="22"/>
          <w:szCs w:val="22"/>
        </w:rPr>
      </w:pPr>
      <w:r>
        <w:rPr>
          <w:rStyle w:val="cf31"/>
          <w:rFonts w:asciiTheme="majorHAnsi" w:hAnsiTheme="majorHAnsi"/>
          <w:b w:val="0"/>
          <w:i w:val="0"/>
          <w:iCs w:val="0"/>
          <w:sz w:val="22"/>
          <w:szCs w:val="22"/>
        </w:rPr>
        <w:br w:type="page"/>
      </w:r>
    </w:p>
    <w:p w:rsidR="00B87F38" w:rsidRPr="00B82F20" w:rsidRDefault="00B87F38" w:rsidP="00B82F20">
      <w:pPr>
        <w:pStyle w:val="Nvel1-SemNum"/>
        <w:rPr>
          <w:rStyle w:val="cf31"/>
          <w:rFonts w:asciiTheme="majorHAnsi" w:hAnsiTheme="majorHAnsi"/>
          <w:b w:val="0"/>
          <w:i w:val="0"/>
          <w:iCs w:val="0"/>
          <w:sz w:val="22"/>
          <w:szCs w:val="22"/>
        </w:rPr>
      </w:pPr>
    </w:p>
    <w:p w:rsidR="00EB30DB" w:rsidRPr="00B82F20" w:rsidRDefault="00EB30DB" w:rsidP="00B82F20">
      <w:pPr>
        <w:pStyle w:val="Nivel01"/>
        <w:numPr>
          <w:ilvl w:val="0"/>
          <w:numId w:val="0"/>
        </w:numPr>
        <w:pBdr>
          <w:top w:val="single" w:sz="4" w:space="1" w:color="auto"/>
          <w:bottom w:val="single" w:sz="4" w:space="1" w:color="auto"/>
        </w:pBdr>
        <w:rPr>
          <w:color w:val="auto"/>
        </w:rPr>
      </w:pPr>
      <w:r w:rsidRPr="00B82F20">
        <w:rPr>
          <w:color w:val="auto"/>
        </w:rPr>
        <w:t>APÊNDICE A</w:t>
      </w:r>
    </w:p>
    <w:p w:rsidR="00EB30DB" w:rsidRPr="00B82F20" w:rsidRDefault="00EB30DB" w:rsidP="00B82F20">
      <w:pPr>
        <w:pStyle w:val="Estilo1"/>
        <w:spacing w:line="276" w:lineRule="auto"/>
        <w:rPr>
          <w:rFonts w:asciiTheme="majorHAnsi" w:hAnsiTheme="majorHAnsi" w:cstheme="majorHAnsi"/>
          <w:i w:val="0"/>
          <w:iCs w:val="0"/>
          <w:color w:val="auto"/>
          <w:sz w:val="22"/>
        </w:rPr>
      </w:pPr>
    </w:p>
    <w:p w:rsidR="00EB30DB" w:rsidRPr="00B82F20" w:rsidRDefault="00EB30DB" w:rsidP="00B82F20">
      <w:pPr>
        <w:widowControl w:val="0"/>
        <w:jc w:val="both"/>
        <w:rPr>
          <w:rFonts w:asciiTheme="majorHAnsi" w:hAnsiTheme="majorHAnsi" w:cstheme="majorHAnsi"/>
          <w:sz w:val="22"/>
          <w:szCs w:val="22"/>
        </w:rPr>
      </w:pPr>
    </w:p>
    <w:tbl>
      <w:tblPr>
        <w:tblStyle w:val="lista"/>
        <w:tblW w:w="0" w:type="auto"/>
        <w:tblInd w:w="-24" w:type="dxa"/>
        <w:tblLook w:val="04A0" w:firstRow="1" w:lastRow="0" w:firstColumn="1" w:lastColumn="0" w:noHBand="0" w:noVBand="1"/>
      </w:tblPr>
      <w:tblGrid>
        <w:gridCol w:w="671"/>
        <w:gridCol w:w="3840"/>
        <w:gridCol w:w="1004"/>
        <w:gridCol w:w="960"/>
        <w:gridCol w:w="1420"/>
        <w:gridCol w:w="1437"/>
      </w:tblGrid>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b/>
                <w:sz w:val="20"/>
                <w:szCs w:val="20"/>
              </w:rPr>
              <w:t>N° Item</w:t>
            </w:r>
          </w:p>
        </w:tc>
        <w:tc>
          <w:tcPr>
            <w:tcW w:w="3840" w:type="dxa"/>
          </w:tcPr>
          <w:p w:rsidR="00F55250" w:rsidRPr="00F55250" w:rsidRDefault="00F55250" w:rsidP="0094560E">
            <w:pPr>
              <w:jc w:val="center"/>
              <w:rPr>
                <w:rFonts w:asciiTheme="majorHAnsi" w:hAnsiTheme="majorHAnsi"/>
                <w:sz w:val="20"/>
                <w:szCs w:val="20"/>
              </w:rPr>
            </w:pPr>
            <w:r w:rsidRPr="00F55250">
              <w:rPr>
                <w:rFonts w:asciiTheme="majorHAnsi" w:hAnsiTheme="majorHAnsi"/>
                <w:b/>
                <w:sz w:val="20"/>
                <w:szCs w:val="20"/>
              </w:rPr>
              <w:t>Descrição</w:t>
            </w:r>
          </w:p>
        </w:tc>
        <w:tc>
          <w:tcPr>
            <w:tcW w:w="992" w:type="dxa"/>
          </w:tcPr>
          <w:p w:rsidR="00F55250" w:rsidRPr="00F55250" w:rsidRDefault="00F55250" w:rsidP="0094560E">
            <w:pPr>
              <w:jc w:val="center"/>
              <w:rPr>
                <w:rFonts w:asciiTheme="majorHAnsi" w:hAnsiTheme="majorHAnsi"/>
                <w:sz w:val="20"/>
                <w:szCs w:val="20"/>
              </w:rPr>
            </w:pPr>
            <w:proofErr w:type="spellStart"/>
            <w:r w:rsidRPr="00F55250">
              <w:rPr>
                <w:rFonts w:asciiTheme="majorHAnsi" w:hAnsiTheme="majorHAnsi"/>
                <w:b/>
                <w:sz w:val="20"/>
                <w:szCs w:val="20"/>
              </w:rPr>
              <w:t>Und</w:t>
            </w:r>
            <w:proofErr w:type="spellEnd"/>
            <w:r w:rsidRPr="00F55250">
              <w:rPr>
                <w:rFonts w:asciiTheme="majorHAnsi" w:hAnsiTheme="majorHAnsi"/>
                <w:b/>
                <w:sz w:val="20"/>
                <w:szCs w:val="20"/>
              </w:rPr>
              <w:t>.</w:t>
            </w:r>
          </w:p>
        </w:tc>
        <w:tc>
          <w:tcPr>
            <w:tcW w:w="960" w:type="dxa"/>
          </w:tcPr>
          <w:p w:rsidR="00F55250" w:rsidRPr="00F55250" w:rsidRDefault="00F55250" w:rsidP="0094560E">
            <w:pPr>
              <w:jc w:val="center"/>
              <w:rPr>
                <w:rFonts w:asciiTheme="majorHAnsi" w:hAnsiTheme="majorHAnsi"/>
                <w:sz w:val="20"/>
                <w:szCs w:val="20"/>
              </w:rPr>
            </w:pPr>
            <w:proofErr w:type="spellStart"/>
            <w:r w:rsidRPr="00F55250">
              <w:rPr>
                <w:rFonts w:asciiTheme="majorHAnsi" w:hAnsiTheme="majorHAnsi"/>
                <w:b/>
                <w:sz w:val="20"/>
                <w:szCs w:val="20"/>
              </w:rPr>
              <w:t>Qtd</w:t>
            </w:r>
            <w:proofErr w:type="spellEnd"/>
            <w:r w:rsidRPr="00F55250">
              <w:rPr>
                <w:rFonts w:asciiTheme="majorHAnsi" w:hAnsiTheme="majorHAnsi"/>
                <w:b/>
                <w:sz w:val="20"/>
                <w:szCs w:val="20"/>
              </w:rPr>
              <w:t>.</w:t>
            </w:r>
          </w:p>
        </w:tc>
        <w:tc>
          <w:tcPr>
            <w:tcW w:w="1420" w:type="dxa"/>
          </w:tcPr>
          <w:p w:rsidR="00F55250" w:rsidRPr="00F55250" w:rsidRDefault="00F55250" w:rsidP="0094560E">
            <w:pPr>
              <w:jc w:val="center"/>
              <w:rPr>
                <w:rFonts w:asciiTheme="majorHAnsi" w:hAnsiTheme="majorHAnsi"/>
                <w:sz w:val="20"/>
                <w:szCs w:val="20"/>
              </w:rPr>
            </w:pPr>
            <w:proofErr w:type="spellStart"/>
            <w:r w:rsidRPr="00F55250">
              <w:rPr>
                <w:rFonts w:asciiTheme="majorHAnsi" w:hAnsiTheme="majorHAnsi"/>
                <w:b/>
                <w:sz w:val="20"/>
                <w:szCs w:val="20"/>
              </w:rPr>
              <w:t>Vlr</w:t>
            </w:r>
            <w:proofErr w:type="spellEnd"/>
            <w:r w:rsidRPr="00F55250">
              <w:rPr>
                <w:rFonts w:asciiTheme="majorHAnsi" w:hAnsiTheme="majorHAnsi"/>
                <w:b/>
                <w:sz w:val="20"/>
                <w:szCs w:val="20"/>
              </w:rPr>
              <w:t>. Unit.</w:t>
            </w:r>
          </w:p>
        </w:tc>
        <w:tc>
          <w:tcPr>
            <w:tcW w:w="1437" w:type="dxa"/>
          </w:tcPr>
          <w:p w:rsidR="00F55250" w:rsidRPr="00F55250" w:rsidRDefault="00F55250" w:rsidP="0094560E">
            <w:pPr>
              <w:jc w:val="center"/>
              <w:rPr>
                <w:rFonts w:asciiTheme="majorHAnsi" w:hAnsiTheme="majorHAnsi"/>
                <w:sz w:val="20"/>
                <w:szCs w:val="20"/>
              </w:rPr>
            </w:pPr>
            <w:proofErr w:type="spellStart"/>
            <w:r w:rsidRPr="00F55250">
              <w:rPr>
                <w:rFonts w:asciiTheme="majorHAnsi" w:hAnsiTheme="majorHAnsi"/>
                <w:b/>
                <w:sz w:val="20"/>
                <w:szCs w:val="20"/>
              </w:rPr>
              <w:t>Vlr</w:t>
            </w:r>
            <w:proofErr w:type="spellEnd"/>
            <w:r w:rsidRPr="00F55250">
              <w:rPr>
                <w:rFonts w:asciiTheme="majorHAnsi" w:hAnsiTheme="majorHAnsi"/>
                <w:b/>
                <w:sz w:val="20"/>
                <w:szCs w:val="20"/>
              </w:rPr>
              <w:t xml:space="preserve">. </w:t>
            </w:r>
            <w:proofErr w:type="spellStart"/>
            <w:r w:rsidRPr="00F55250">
              <w:rPr>
                <w:rFonts w:asciiTheme="majorHAnsi" w:hAnsiTheme="majorHAnsi"/>
                <w:b/>
                <w:sz w:val="20"/>
                <w:szCs w:val="20"/>
              </w:rPr>
              <w:t>Tot</w:t>
            </w:r>
            <w:proofErr w:type="spellEnd"/>
            <w:r w:rsidRPr="00F55250">
              <w:rPr>
                <w:rFonts w:asciiTheme="majorHAnsi" w:hAnsiTheme="majorHAnsi"/>
                <w:b/>
                <w:sz w:val="20"/>
                <w:szCs w:val="20"/>
              </w:rPr>
              <w:t>.</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0001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ACEBROFILINA 25MG/</w:t>
            </w:r>
            <w:proofErr w:type="gramStart"/>
            <w:r w:rsidRPr="00F55250">
              <w:rPr>
                <w:rFonts w:asciiTheme="majorHAnsi" w:hAnsiTheme="majorHAnsi"/>
                <w:sz w:val="20"/>
                <w:szCs w:val="20"/>
              </w:rPr>
              <w:t>5ML</w:t>
            </w:r>
            <w:proofErr w:type="gramEnd"/>
            <w:r w:rsidRPr="00F55250">
              <w:rPr>
                <w:rFonts w:asciiTheme="majorHAnsi" w:hAnsiTheme="majorHAnsi"/>
                <w:sz w:val="20"/>
                <w:szCs w:val="20"/>
              </w:rPr>
              <w:t xml:space="preserve"> FRASCO 120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14,47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868,20</w:t>
            </w:r>
          </w:p>
        </w:tc>
        <w:bookmarkStart w:id="5" w:name="_GoBack"/>
        <w:bookmarkEnd w:id="5"/>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0002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ACEBROFILINA 50MG/</w:t>
            </w:r>
            <w:proofErr w:type="gramStart"/>
            <w:r w:rsidRPr="00F55250">
              <w:rPr>
                <w:rFonts w:asciiTheme="majorHAnsi" w:hAnsiTheme="majorHAnsi"/>
                <w:sz w:val="20"/>
                <w:szCs w:val="20"/>
              </w:rPr>
              <w:t>5ML</w:t>
            </w:r>
            <w:proofErr w:type="gramEnd"/>
            <w:r w:rsidRPr="00F55250">
              <w:rPr>
                <w:rFonts w:asciiTheme="majorHAnsi" w:hAnsiTheme="majorHAnsi"/>
                <w:sz w:val="20"/>
                <w:szCs w:val="20"/>
              </w:rPr>
              <w:t xml:space="preserve"> FRASCO 120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10,59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635,40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0003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ACETILCISTEÍNA 600MG ENVELOPE</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ENVELOPE</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576</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0,83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478,08</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0004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ÁCIDO ACETIL SALICÍLICO 100 MG - AAS</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0005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ÁCIDO FÓLICO 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0006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ÁCIDO TRANEXAMICO 250MG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432</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574,56</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0007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ÁCIDO TRANEXÂMICO 250MG - </w:t>
            </w:r>
            <w:proofErr w:type="gramStart"/>
            <w:r w:rsidRPr="00F55250">
              <w:rPr>
                <w:rFonts w:asciiTheme="majorHAnsi" w:hAnsiTheme="majorHAnsi"/>
                <w:sz w:val="20"/>
                <w:szCs w:val="20"/>
              </w:rPr>
              <w:t>5ML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11.664,00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0008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ADENOSINA 3MG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13,58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8.148,00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0009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ÁGUA DESTILADA </w:t>
            </w:r>
            <w:proofErr w:type="gramStart"/>
            <w:r w:rsidRPr="00F55250">
              <w:rPr>
                <w:rFonts w:asciiTheme="majorHAnsi" w:hAnsiTheme="majorHAnsi"/>
                <w:sz w:val="20"/>
                <w:szCs w:val="20"/>
              </w:rPr>
              <w:t>1000ML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11,37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8.186,40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0010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ÁGUA DESTILADA </w:t>
            </w:r>
            <w:proofErr w:type="gramStart"/>
            <w:r w:rsidRPr="00F55250">
              <w:rPr>
                <w:rFonts w:asciiTheme="majorHAnsi" w:hAnsiTheme="majorHAnsi"/>
                <w:sz w:val="20"/>
                <w:szCs w:val="20"/>
              </w:rPr>
              <w:t>500ML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7,74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5.572,80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0011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ÁGUA DESTILADA PARA INJEÇÃO, 10 </w:t>
            </w:r>
            <w:proofErr w:type="gramStart"/>
            <w:r w:rsidRPr="00F55250">
              <w:rPr>
                <w:rFonts w:asciiTheme="majorHAnsi" w:hAnsiTheme="majorHAnsi"/>
                <w:sz w:val="20"/>
                <w:szCs w:val="20"/>
              </w:rPr>
              <w:t>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0012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ALBUMINA HUMANA 20%</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221,28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53.107,20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0013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ALPRAZOLAM, </w:t>
            </w:r>
            <w:proofErr w:type="gramStart"/>
            <w:r w:rsidRPr="00F55250">
              <w:rPr>
                <w:rFonts w:asciiTheme="majorHAnsi" w:hAnsiTheme="majorHAnsi"/>
                <w:sz w:val="20"/>
                <w:szCs w:val="20"/>
              </w:rPr>
              <w:t>1</w:t>
            </w:r>
            <w:proofErr w:type="gramEnd"/>
            <w:r w:rsidRPr="00F55250">
              <w:rPr>
                <w:rFonts w:asciiTheme="majorHAnsi" w:hAnsiTheme="majorHAnsi"/>
                <w:sz w:val="20"/>
                <w:szCs w:val="20"/>
              </w:rPr>
              <w:t xml:space="preserve">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561,60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0014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ALPRAZOLAM, </w:t>
            </w:r>
            <w:proofErr w:type="gramStart"/>
            <w:r w:rsidRPr="00F55250">
              <w:rPr>
                <w:rFonts w:asciiTheme="majorHAnsi" w:hAnsiTheme="majorHAnsi"/>
                <w:sz w:val="20"/>
                <w:szCs w:val="20"/>
              </w:rPr>
              <w:t>2</w:t>
            </w:r>
            <w:proofErr w:type="gramEnd"/>
            <w:r w:rsidRPr="00F55250">
              <w:rPr>
                <w:rFonts w:asciiTheme="majorHAnsi" w:hAnsiTheme="majorHAnsi"/>
                <w:sz w:val="20"/>
                <w:szCs w:val="20"/>
              </w:rPr>
              <w:t xml:space="preserve">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0015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ALTEPLASE 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2.744,85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65.876,40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0016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AMBROXOL 15MG/</w:t>
            </w:r>
            <w:proofErr w:type="gramStart"/>
            <w:r w:rsidRPr="00F55250">
              <w:rPr>
                <w:rFonts w:asciiTheme="majorHAnsi" w:hAnsiTheme="majorHAnsi"/>
                <w:sz w:val="20"/>
                <w:szCs w:val="20"/>
              </w:rPr>
              <w:t>5ML</w:t>
            </w:r>
            <w:proofErr w:type="gramEnd"/>
            <w:r w:rsidRPr="00F55250">
              <w:rPr>
                <w:rFonts w:asciiTheme="majorHAnsi" w:hAnsiTheme="majorHAnsi"/>
                <w:sz w:val="20"/>
                <w:szCs w:val="20"/>
              </w:rPr>
              <w:t xml:space="preserve"> PEDIÁTRICO FRASCO COM 100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17,30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1.038,00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0017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AMBROXOL 30MG/</w:t>
            </w:r>
            <w:proofErr w:type="gramStart"/>
            <w:r w:rsidRPr="00F55250">
              <w:rPr>
                <w:rFonts w:asciiTheme="majorHAnsi" w:hAnsiTheme="majorHAnsi"/>
                <w:sz w:val="20"/>
                <w:szCs w:val="20"/>
              </w:rPr>
              <w:t>5ML</w:t>
            </w:r>
            <w:proofErr w:type="gramEnd"/>
            <w:r w:rsidRPr="00F55250">
              <w:rPr>
                <w:rFonts w:asciiTheme="majorHAnsi" w:hAnsiTheme="majorHAnsi"/>
                <w:sz w:val="20"/>
                <w:szCs w:val="20"/>
              </w:rPr>
              <w:t xml:space="preserve"> PEDIÁTRICO FRASCO COM 100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6,29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377,40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0018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AMICACINA 100MG/</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6,72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8.064,00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0019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AMICACINA 500MG/</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4,56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8.208,00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0020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AMINOFILINA 100 MG COMPRIMIDO - AMINOFILINA 100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97,20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0021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AMINOFILINA 24MG/ML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3,48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2.088,00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0022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AMIODARONA 200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432,00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0023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AMIODARONA 50MG/ML </w:t>
            </w:r>
            <w:proofErr w:type="gramStart"/>
            <w:r w:rsidRPr="00F55250">
              <w:rPr>
                <w:rFonts w:asciiTheme="majorHAnsi" w:hAnsiTheme="majorHAnsi"/>
                <w:sz w:val="20"/>
                <w:szCs w:val="20"/>
              </w:rPr>
              <w:t>3</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3,49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6.282,00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0024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AMITRIPTILINA 25MG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0025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AMOXICILINA 250MG/</w:t>
            </w:r>
            <w:proofErr w:type="gramStart"/>
            <w:r w:rsidRPr="00F55250">
              <w:rPr>
                <w:rFonts w:asciiTheme="majorHAnsi" w:hAnsiTheme="majorHAnsi"/>
                <w:sz w:val="20"/>
                <w:szCs w:val="20"/>
              </w:rPr>
              <w:t>5ML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4,19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251,40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0026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AMOXICILINA</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500 MG - AMOXICILINA, CÁPSULA 500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172,80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0027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AMOXICILINA+CLAVULANATO DE POTÁSSIO 500+125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504,00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0028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AMOXICILINA + CLAVUNATO DE POTÁSSIO 1000+200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11,10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10.656,00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0029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AMPICILINA 1G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5,81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3.486,00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lastRenderedPageBreak/>
              <w:t>0030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AMPICILINA 500MG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3,82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1.375,20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0031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AMPICILINA 50MG/ML FRASCO COM </w:t>
            </w:r>
            <w:proofErr w:type="gramStart"/>
            <w:r w:rsidRPr="00F55250">
              <w:rPr>
                <w:rFonts w:asciiTheme="majorHAnsi" w:hAnsiTheme="majorHAnsi"/>
                <w:sz w:val="20"/>
                <w:szCs w:val="20"/>
              </w:rPr>
              <w:t>60ML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5,61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336,60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0032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ANFOTERICINA B 50MG - FRASCO COM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37,26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11.178,00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0033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ANLODIPINO 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0034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ATENOLOL 25MG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0035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ATORVASTATINA 20MG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0036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ATORVASTATINA 40MG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194,40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0037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ATRACURIO 10MG/ML </w:t>
            </w:r>
            <w:proofErr w:type="gramStart"/>
            <w:r w:rsidRPr="00F55250">
              <w:rPr>
                <w:rFonts w:asciiTheme="majorHAnsi" w:hAnsiTheme="majorHAnsi"/>
                <w:sz w:val="20"/>
                <w:szCs w:val="20"/>
              </w:rPr>
              <w:t>5</w:t>
            </w:r>
            <w:proofErr w:type="gramEnd"/>
            <w:r w:rsidRPr="00F55250">
              <w:rPr>
                <w:rFonts w:asciiTheme="majorHAnsi" w:hAnsiTheme="majorHAnsi"/>
                <w:sz w:val="20"/>
                <w:szCs w:val="20"/>
              </w:rPr>
              <w:t xml:space="preserve"> ML - AMPOLA</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16,53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19.836,00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0038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ATROPINA 0,25MG/ML </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1.344,00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0039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AVIDE 100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5,39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6.468,00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0040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AZITROMICINA,</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500 MG - AZITROMICINA, COMPRIMIDO 500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0,91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2.184,00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0041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AZITROMICINA 600MG SOLUÇÃO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8,33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999,60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0042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BENZILPENICILINA BENZATINA,</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1.200.000 UI - BENZILPENICILINA BENZATINA, FRASCO-AMPOLA 1.200.000 UI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6,75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16.200,00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0043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BENZIL POTÁSSICA (PENICIL. CRISTALINA) 5.000.000 </w:t>
            </w:r>
            <w:proofErr w:type="gramStart"/>
            <w:r w:rsidRPr="00F55250">
              <w:rPr>
                <w:rFonts w:asciiTheme="majorHAnsi" w:hAnsiTheme="majorHAnsi"/>
                <w:sz w:val="20"/>
                <w:szCs w:val="20"/>
              </w:rPr>
              <w:t>UI</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13,22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3.966,00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0044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BEZOILMETRONIDAZOL - FRASCO COM 120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13,80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828,00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0045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BICABORNATO DE SÓDIO 8,4%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0,82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1.968,00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0046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BICABORNATO DE SÓDIO 8,4% - FRASCO COM </w:t>
            </w:r>
            <w:proofErr w:type="gramStart"/>
            <w:r w:rsidRPr="00F55250">
              <w:rPr>
                <w:rFonts w:asciiTheme="majorHAnsi" w:hAnsiTheme="majorHAnsi"/>
                <w:sz w:val="20"/>
                <w:szCs w:val="20"/>
              </w:rPr>
              <w:t>250ML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25,78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9.280,80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0047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BISACODIL 5MG (LACTO PURGA)</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316,80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0048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BISOPROLOL 2,5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0,70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0049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BISOPROLOL </w:t>
            </w:r>
            <w:proofErr w:type="gramStart"/>
            <w:r w:rsidRPr="00F55250">
              <w:rPr>
                <w:rFonts w:asciiTheme="majorHAnsi" w:hAnsiTheme="majorHAnsi"/>
                <w:sz w:val="20"/>
                <w:szCs w:val="20"/>
              </w:rPr>
              <w:t>5</w:t>
            </w:r>
            <w:proofErr w:type="gramEnd"/>
            <w:r w:rsidRPr="00F55250">
              <w:rPr>
                <w:rFonts w:asciiTheme="majorHAnsi" w:hAnsiTheme="majorHAnsi"/>
                <w:sz w:val="20"/>
                <w:szCs w:val="20"/>
              </w:rPr>
              <w:t xml:space="preserve">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0050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BROMETO DE ROCURONIO 10MG/ML </w:t>
            </w:r>
            <w:proofErr w:type="gramStart"/>
            <w:r w:rsidRPr="00F55250">
              <w:rPr>
                <w:rFonts w:asciiTheme="majorHAnsi" w:hAnsiTheme="majorHAnsi"/>
                <w:sz w:val="20"/>
                <w:szCs w:val="20"/>
              </w:rPr>
              <w:t>5</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12,45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1.494,00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0051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BROMOPRIDA, 10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CS</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68,40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0052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BROMOPRIDA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8.880,00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0053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BROMOPRIDA 4MG/ML FRASCO COM </w:t>
            </w:r>
            <w:proofErr w:type="gramStart"/>
            <w:r w:rsidRPr="00F55250">
              <w:rPr>
                <w:rFonts w:asciiTheme="majorHAnsi" w:hAnsiTheme="majorHAnsi"/>
                <w:sz w:val="20"/>
                <w:szCs w:val="20"/>
              </w:rPr>
              <w:t>20ML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12,54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752,40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0054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BUPI 0,50% - </w:t>
            </w:r>
            <w:proofErr w:type="gramStart"/>
            <w:r w:rsidRPr="00F55250">
              <w:rPr>
                <w:rFonts w:asciiTheme="majorHAnsi" w:hAnsiTheme="majorHAnsi"/>
                <w:sz w:val="20"/>
                <w:szCs w:val="20"/>
              </w:rPr>
              <w:t>20ML</w:t>
            </w:r>
            <w:proofErr w:type="gramEnd"/>
            <w:r w:rsidRPr="00F55250">
              <w:rPr>
                <w:rFonts w:asciiTheme="majorHAnsi" w:hAnsiTheme="majorHAnsi"/>
                <w:sz w:val="20"/>
                <w:szCs w:val="20"/>
              </w:rPr>
              <w:t xml:space="preserve"> S/VASO CRISTALIA</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23,41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5.618,40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0055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BUPI + GLICOSE 8% S/CONS (NEOCAÍNA) CRISTALIA 5MG/</w:t>
            </w:r>
            <w:proofErr w:type="gramStart"/>
            <w:r w:rsidRPr="00F55250">
              <w:rPr>
                <w:rFonts w:asciiTheme="majorHAnsi" w:hAnsiTheme="majorHAnsi"/>
                <w:sz w:val="20"/>
                <w:szCs w:val="20"/>
              </w:rPr>
              <w:t>4ML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12,62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12.115,20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0056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BUPIVACAÍNA 0,5% - 4 ML (NEOCAÍNA) ISOBÁRICA</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16,38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1.965,60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0057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CAPTOPRIL 25 MG COMPRIMIDO - CAPTOPRIL 25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0058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CARBAMAZEPINA 200MG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1.344,00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0059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CARBONATO DE LÍTIO 300MG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165,60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0060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CARVEDILOL 12,25MG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0061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CARVEDILOL 25MG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57,60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0062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CARVEDILOL 3,125 MG COMPRIMIDO - </w:t>
            </w:r>
            <w:r w:rsidRPr="00F55250">
              <w:rPr>
                <w:rFonts w:asciiTheme="majorHAnsi" w:hAnsiTheme="majorHAnsi"/>
                <w:sz w:val="20"/>
                <w:szCs w:val="20"/>
              </w:rPr>
              <w:lastRenderedPageBreak/>
              <w:t>CARVEDILOL 3,125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lastRenderedPageBreak/>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50,40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lastRenderedPageBreak/>
              <w:t>0063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CARVEDILOL</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6,25MG - CARVEDILOL, COMPRIMIDO 6,25MG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50,40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0064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CEFALEXINA 250MG/</w:t>
            </w:r>
            <w:proofErr w:type="gramStart"/>
            <w:r w:rsidRPr="00F55250">
              <w:rPr>
                <w:rFonts w:asciiTheme="majorHAnsi" w:hAnsiTheme="majorHAnsi"/>
                <w:sz w:val="20"/>
                <w:szCs w:val="20"/>
              </w:rPr>
              <w:t>5ML</w:t>
            </w:r>
            <w:proofErr w:type="gramEnd"/>
            <w:r w:rsidRPr="00F55250">
              <w:rPr>
                <w:rFonts w:asciiTheme="majorHAnsi" w:hAnsiTheme="majorHAnsi"/>
                <w:sz w:val="20"/>
                <w:szCs w:val="20"/>
              </w:rPr>
              <w:t xml:space="preserve"> FRASCO COM 100ML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11,78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706,80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0065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CEFALEXINA 500 MG COMPRIMIDO - CEFALEXINA 500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0,94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676,80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0066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CEFALOTINA 1G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6,17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18.510,00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0067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CEFAZOLINA 1G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5,10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3.060,00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0068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CEFEPIMA 1GR</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10,88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26.112,00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0069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CEFEPIMA 2G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19,79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23.748,00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0070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CEFTADIZIMA 1G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26,06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15.636,00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0071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CEFTRIAXONA 1G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5,25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50.400,00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0072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CEFTRIAXONA 1G IM</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14,31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4.293,00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0073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CETAMINA 50MG/ML </w:t>
            </w:r>
            <w:proofErr w:type="gramStart"/>
            <w:r w:rsidRPr="00F55250">
              <w:rPr>
                <w:rFonts w:asciiTheme="majorHAnsi" w:hAnsiTheme="majorHAnsi"/>
                <w:sz w:val="20"/>
                <w:szCs w:val="20"/>
              </w:rPr>
              <w:t>2</w:t>
            </w:r>
            <w:proofErr w:type="gramEnd"/>
            <w:r w:rsidRPr="00F55250">
              <w:rPr>
                <w:rFonts w:asciiTheme="majorHAnsi" w:hAnsiTheme="majorHAnsi"/>
                <w:sz w:val="20"/>
                <w:szCs w:val="20"/>
              </w:rPr>
              <w:t xml:space="preserve"> ML (KETAMIN S+)</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18,59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5.577,00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0074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CETAMINA 50MG/ML - FRASCO COM </w:t>
            </w:r>
            <w:proofErr w:type="gramStart"/>
            <w:r w:rsidRPr="00F55250">
              <w:rPr>
                <w:rFonts w:asciiTheme="majorHAnsi" w:hAnsiTheme="majorHAnsi"/>
                <w:sz w:val="20"/>
                <w:szCs w:val="20"/>
              </w:rPr>
              <w:t>10ML</w:t>
            </w:r>
            <w:proofErr w:type="gramEnd"/>
            <w:r w:rsidRPr="00F55250">
              <w:rPr>
                <w:rFonts w:asciiTheme="majorHAnsi" w:hAnsiTheme="majorHAnsi"/>
                <w:sz w:val="20"/>
                <w:szCs w:val="20"/>
              </w:rPr>
              <w:t xml:space="preserve"> (KETAMIN S+)</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81,57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24.471,00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0075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CETOPROFENO 100MG IV</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4,03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4.836,00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0076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CILOSTAZOL, 100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208,80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0077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CILOSTAZOL, 50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172,80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0078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CIMETIDINA 150MG/ML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1.464,00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0079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CINARIZINA 75 MG COMPRIMIDO - CINARIZINA 75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331,20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0080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CIPROFLOXACINO 200MG/</w:t>
            </w:r>
            <w:proofErr w:type="gramStart"/>
            <w:r w:rsidRPr="00F55250">
              <w:rPr>
                <w:rFonts w:asciiTheme="majorHAnsi" w:hAnsiTheme="majorHAnsi"/>
                <w:sz w:val="20"/>
                <w:szCs w:val="20"/>
              </w:rPr>
              <w:t>100ML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9,36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13.478,40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0081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CIPROFLOXACINO 400MG/</w:t>
            </w:r>
            <w:proofErr w:type="gramStart"/>
            <w:r w:rsidRPr="00F55250">
              <w:rPr>
                <w:rFonts w:asciiTheme="majorHAnsi" w:hAnsiTheme="majorHAnsi"/>
                <w:sz w:val="20"/>
                <w:szCs w:val="20"/>
              </w:rPr>
              <w:t>200ML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39,88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19.142,40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0082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CIPROFLOXACINO</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500 MG - CIPROFLOXACINO, COMPRIMIDO 500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309,60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0083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CISATRACURIO 2MG/ML </w:t>
            </w:r>
            <w:proofErr w:type="gramStart"/>
            <w:r w:rsidRPr="00F55250">
              <w:rPr>
                <w:rFonts w:asciiTheme="majorHAnsi" w:hAnsiTheme="majorHAnsi"/>
                <w:sz w:val="20"/>
                <w:szCs w:val="20"/>
              </w:rPr>
              <w:t>5</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13,64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16.368,00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0084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CITALOPRAM 20MG - </w:t>
            </w:r>
            <w:proofErr w:type="spellStart"/>
            <w:r w:rsidRPr="00F55250">
              <w:rPr>
                <w:rFonts w:asciiTheme="majorHAnsi" w:hAnsiTheme="majorHAnsi"/>
                <w:sz w:val="20"/>
                <w:szCs w:val="20"/>
              </w:rPr>
              <w:t>Citalopram</w:t>
            </w:r>
            <w:proofErr w:type="spellEnd"/>
            <w:r w:rsidRPr="00F55250">
              <w:rPr>
                <w:rFonts w:asciiTheme="majorHAnsi" w:hAnsiTheme="majorHAnsi"/>
                <w:sz w:val="20"/>
                <w:szCs w:val="20"/>
              </w:rPr>
              <w:t xml:space="preserve"> 20 </w:t>
            </w:r>
            <w:proofErr w:type="gramStart"/>
            <w:r w:rsidRPr="00F55250">
              <w:rPr>
                <w:rFonts w:asciiTheme="majorHAnsi" w:hAnsiTheme="majorHAnsi"/>
                <w:sz w:val="20"/>
                <w:szCs w:val="20"/>
              </w:rPr>
              <w:t>mg</w:t>
            </w:r>
            <w:proofErr w:type="gramEnd"/>
            <w:r w:rsidRPr="00F55250">
              <w:rPr>
                <w:rFonts w:asciiTheme="majorHAnsi" w:hAnsiTheme="majorHAnsi"/>
                <w:sz w:val="20"/>
                <w:szCs w:val="20"/>
              </w:rPr>
              <w:t xml:space="preserve"> comprimido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93,60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0085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CLARITROMICINA</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500 MG - CLARITROMICINA, COMPRIMIDO 500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712,80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0086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CLINDAMICINA 150MG/ML </w:t>
            </w:r>
            <w:proofErr w:type="gramStart"/>
            <w:r w:rsidRPr="00F55250">
              <w:rPr>
                <w:rFonts w:asciiTheme="majorHAnsi" w:hAnsiTheme="majorHAnsi"/>
                <w:sz w:val="20"/>
                <w:szCs w:val="20"/>
              </w:rPr>
              <w:t>4ML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4,07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9.768,00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0087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CLINDAMICINA 300MG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410,40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0088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CLONAZEPAN 0,5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64,80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0089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CLONAZEPAN 2MG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374,40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0090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CLONAZEPAN GOTAS 2,5 MG/ML - FRASCO COM </w:t>
            </w:r>
            <w:proofErr w:type="gramStart"/>
            <w:r w:rsidRPr="00F55250">
              <w:rPr>
                <w:rFonts w:asciiTheme="majorHAnsi" w:hAnsiTheme="majorHAnsi"/>
                <w:sz w:val="20"/>
                <w:szCs w:val="20"/>
              </w:rPr>
              <w:t>20ML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2,77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332,40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0091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CLONIDINA 0,100MG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403,20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0092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CLONIDINA 0,150MG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5,39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7.761,60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0093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CLONIDINA 0,200MG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309,60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0094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CLONIDINA 150MCG/ML </w:t>
            </w:r>
            <w:proofErr w:type="gramStart"/>
            <w:r w:rsidRPr="00F55250">
              <w:rPr>
                <w:rFonts w:asciiTheme="majorHAnsi" w:hAnsiTheme="majorHAnsi"/>
                <w:sz w:val="20"/>
                <w:szCs w:val="20"/>
              </w:rPr>
              <w:t>1</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5,07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1.216,80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lastRenderedPageBreak/>
              <w:t>0095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CLOPIDOGREL 75MG - </w:t>
            </w:r>
            <w:proofErr w:type="spellStart"/>
            <w:r w:rsidRPr="00F55250">
              <w:rPr>
                <w:rFonts w:asciiTheme="majorHAnsi" w:hAnsiTheme="majorHAnsi"/>
                <w:sz w:val="20"/>
                <w:szCs w:val="20"/>
              </w:rPr>
              <w:t>Clopidogrel</w:t>
            </w:r>
            <w:proofErr w:type="spellEnd"/>
            <w:r w:rsidRPr="00F55250">
              <w:rPr>
                <w:rFonts w:asciiTheme="majorHAnsi" w:hAnsiTheme="majorHAnsi"/>
                <w:sz w:val="20"/>
                <w:szCs w:val="20"/>
              </w:rPr>
              <w:t xml:space="preserve"> 75 </w:t>
            </w:r>
            <w:proofErr w:type="gramStart"/>
            <w:r w:rsidRPr="00F55250">
              <w:rPr>
                <w:rFonts w:asciiTheme="majorHAnsi" w:hAnsiTheme="majorHAnsi"/>
                <w:sz w:val="20"/>
                <w:szCs w:val="20"/>
              </w:rPr>
              <w:t>mg</w:t>
            </w:r>
            <w:proofErr w:type="gramEnd"/>
            <w:r w:rsidRPr="00F55250">
              <w:rPr>
                <w:rFonts w:asciiTheme="majorHAnsi" w:hAnsiTheme="majorHAnsi"/>
                <w:sz w:val="20"/>
                <w:szCs w:val="20"/>
              </w:rPr>
              <w:t xml:space="preserve"> comprimido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763,20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0096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CLORETO DE POTÁSSIO 10%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2.256,00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0097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CLORETO DE POTÁSSIO 600MG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0,87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417,60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0098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CLORETO DE POTÁSSIO FRASCO COM </w:t>
            </w:r>
            <w:proofErr w:type="gramStart"/>
            <w:r w:rsidRPr="00F55250">
              <w:rPr>
                <w:rFonts w:asciiTheme="majorHAnsi" w:hAnsiTheme="majorHAnsi"/>
                <w:sz w:val="20"/>
                <w:szCs w:val="20"/>
              </w:rPr>
              <w:t>100ML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2,87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344,40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0099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CLORETO DE SÓDIO 10%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1.320,00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0100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CLORETO DE SÓDIO 20%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1.104,00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0101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CLORIDRATO DE ALFENTANIL 0,544MG/ML </w:t>
            </w:r>
            <w:proofErr w:type="gramStart"/>
            <w:r w:rsidRPr="00F55250">
              <w:rPr>
                <w:rFonts w:asciiTheme="majorHAnsi" w:hAnsiTheme="majorHAnsi"/>
                <w:sz w:val="20"/>
                <w:szCs w:val="20"/>
              </w:rPr>
              <w:t>5</w:t>
            </w:r>
            <w:proofErr w:type="gramEnd"/>
            <w:r w:rsidRPr="00F55250">
              <w:rPr>
                <w:rFonts w:asciiTheme="majorHAnsi" w:hAnsiTheme="majorHAnsi"/>
                <w:sz w:val="20"/>
                <w:szCs w:val="20"/>
              </w:rPr>
              <w:t xml:space="preserve"> ML (ALFAST)</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29,35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3.522,00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0102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CLORIDRATO DE METADONA 10MG/ML </w:t>
            </w:r>
            <w:proofErr w:type="gramStart"/>
            <w:r w:rsidRPr="00F55250">
              <w:rPr>
                <w:rFonts w:asciiTheme="majorHAnsi" w:hAnsiTheme="majorHAnsi"/>
                <w:sz w:val="20"/>
                <w:szCs w:val="20"/>
              </w:rPr>
              <w:t>2</w:t>
            </w:r>
            <w:proofErr w:type="gramEnd"/>
            <w:r w:rsidRPr="00F55250">
              <w:rPr>
                <w:rFonts w:asciiTheme="majorHAnsi" w:hAnsiTheme="majorHAnsi"/>
                <w:sz w:val="20"/>
                <w:szCs w:val="20"/>
              </w:rPr>
              <w:t xml:space="preserve"> ML (MYTEDON)</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6,53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783,60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0103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CLORPROMAZINA 100MG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496,80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0104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CLORPROMAZINA 25MG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489,60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0105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CLORPROMAZINA 40MG/ML </w:t>
            </w:r>
            <w:proofErr w:type="gramStart"/>
            <w:r w:rsidRPr="00F55250">
              <w:rPr>
                <w:rFonts w:asciiTheme="majorHAnsi" w:hAnsiTheme="majorHAnsi"/>
                <w:sz w:val="20"/>
                <w:szCs w:val="20"/>
              </w:rPr>
              <w:t>20ML</w:t>
            </w:r>
            <w:proofErr w:type="gramEnd"/>
            <w:r w:rsidRPr="00F55250">
              <w:rPr>
                <w:rFonts w:asciiTheme="majorHAnsi" w:hAnsiTheme="majorHAnsi"/>
                <w:sz w:val="20"/>
                <w:szCs w:val="20"/>
              </w:rPr>
              <w:t xml:space="preserve"> - AMPLICTIL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11,93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143,16</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0106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COLAGENASE 0,6 U/G + CLORANFENICOL 30G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16,69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2.002,80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0107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COLÍRIO ANESTÉSICO – SOLUÇÃO OFTÁLMICA ESTÉRIL 5MG/ML – FRASCO COM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35,57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853,68</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0108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COMPLEXO B</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0109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COMPLEXO B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4.128,00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0110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DESLANOSIDEO 0,2MG/ML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2,65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1.590,00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0111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DEXAMETASONA 0,01MG/ML FRASCO COM </w:t>
            </w:r>
            <w:proofErr w:type="gramStart"/>
            <w:r w:rsidRPr="00F55250">
              <w:rPr>
                <w:rFonts w:asciiTheme="majorHAnsi" w:hAnsiTheme="majorHAnsi"/>
                <w:sz w:val="20"/>
                <w:szCs w:val="20"/>
              </w:rPr>
              <w:t>100ML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9,03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541,80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0112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DEXAMETASONA 1MG/G 10G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0113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DEXAMETASONA 4MG/ML 2,5ML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5.184,00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0114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DEXCLOR + BETAMETASONA 2MG/</w:t>
            </w:r>
            <w:proofErr w:type="gramStart"/>
            <w:r w:rsidRPr="00F55250">
              <w:rPr>
                <w:rFonts w:asciiTheme="majorHAnsi" w:hAnsiTheme="majorHAnsi"/>
                <w:sz w:val="20"/>
                <w:szCs w:val="20"/>
              </w:rPr>
              <w:t>5ML</w:t>
            </w:r>
            <w:proofErr w:type="gramEnd"/>
            <w:r w:rsidRPr="00F55250">
              <w:rPr>
                <w:rFonts w:asciiTheme="majorHAnsi" w:hAnsiTheme="majorHAnsi"/>
                <w:sz w:val="20"/>
                <w:szCs w:val="20"/>
              </w:rPr>
              <w:t xml:space="preserve"> + 0,25MG/5ML (KOIDE D)</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5,19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311,40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0115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DEXCLORFENIRAMINA 0,4MG/ML FRASCO COM </w:t>
            </w:r>
            <w:proofErr w:type="gramStart"/>
            <w:r w:rsidRPr="00F55250">
              <w:rPr>
                <w:rFonts w:asciiTheme="majorHAnsi" w:hAnsiTheme="majorHAnsi"/>
                <w:sz w:val="20"/>
                <w:szCs w:val="20"/>
              </w:rPr>
              <w:t>60ML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2,91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174,60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0116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DEXMEDETOMIDINA 100MCG/ML </w:t>
            </w:r>
            <w:proofErr w:type="gramStart"/>
            <w:r w:rsidRPr="00F55250">
              <w:rPr>
                <w:rFonts w:asciiTheme="majorHAnsi" w:hAnsiTheme="majorHAnsi"/>
                <w:sz w:val="20"/>
                <w:szCs w:val="20"/>
              </w:rPr>
              <w:t>2</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8,05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4.830,00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0117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DIAZEPAN 10MG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0118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DIAZEPAN 5MG/ML </w:t>
            </w:r>
            <w:proofErr w:type="gramStart"/>
            <w:r w:rsidRPr="00F55250">
              <w:rPr>
                <w:rFonts w:asciiTheme="majorHAnsi" w:hAnsiTheme="majorHAnsi"/>
                <w:sz w:val="20"/>
                <w:szCs w:val="20"/>
              </w:rPr>
              <w:t>2</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792,00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0119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DICLOFENACO 15MG/ML FRASCO COM </w:t>
            </w:r>
            <w:proofErr w:type="gramStart"/>
            <w:r w:rsidRPr="00F55250">
              <w:rPr>
                <w:rFonts w:asciiTheme="majorHAnsi" w:hAnsiTheme="majorHAnsi"/>
                <w:sz w:val="20"/>
                <w:szCs w:val="20"/>
              </w:rPr>
              <w:t>20ML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9,56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573,60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0120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DICLOFENACO 25MG </w:t>
            </w:r>
            <w:proofErr w:type="gramStart"/>
            <w:r w:rsidRPr="00F55250">
              <w:rPr>
                <w:rFonts w:asciiTheme="majorHAnsi" w:hAnsiTheme="majorHAnsi"/>
                <w:sz w:val="20"/>
                <w:szCs w:val="20"/>
              </w:rPr>
              <w:t>3ML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6.528,00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0121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DICLOFENACO 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1.344,00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0122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DIGOXINA</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0,25 MG - DIGOXINA, COMPRIMIDO 0,25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0123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DILTIAZEM 30MG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223,20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0124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DIPIRONA 500 MG COMPRIMIDO - DIPIRONA 500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1.020,00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0125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DIPIRONA 500MG/ML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48.300,00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lastRenderedPageBreak/>
              <w:t>0126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DIPIRONA 500MG/ML FRASCO COM </w:t>
            </w:r>
            <w:proofErr w:type="gramStart"/>
            <w:r w:rsidRPr="00F55250">
              <w:rPr>
                <w:rFonts w:asciiTheme="majorHAnsi" w:hAnsiTheme="majorHAnsi"/>
                <w:sz w:val="20"/>
                <w:szCs w:val="20"/>
              </w:rPr>
              <w:t>20ML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248,40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0127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DIPROPIONATO DE BECLOMETASONA SPRAY 200MCG 200 DOSES - CLENIL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73,36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17.606,40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0128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DIPROPIONATO DE BECLOMETASONA SPRAY 250MCG 200 DOSES - CLENIL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68,05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16.332,00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0129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DIPROPIONATO DE BECLOMETASONA SPRAY 50MCG 200 DOSES - CLENIL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46,11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11.066,40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0130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DOBUTAMINA 250MG/</w:t>
            </w:r>
            <w:proofErr w:type="gramStart"/>
            <w:r w:rsidRPr="00F55250">
              <w:rPr>
                <w:rFonts w:asciiTheme="majorHAnsi" w:hAnsiTheme="majorHAnsi"/>
                <w:sz w:val="20"/>
                <w:szCs w:val="20"/>
              </w:rPr>
              <w:t>20ML</w:t>
            </w:r>
            <w:proofErr w:type="gramEnd"/>
            <w:r w:rsidRPr="00F55250">
              <w:rPr>
                <w:rFonts w:asciiTheme="majorHAnsi" w:hAnsiTheme="majorHAnsi"/>
                <w:sz w:val="20"/>
                <w:szCs w:val="20"/>
              </w:rPr>
              <w:t xml:space="preserve"> </w:t>
            </w:r>
            <w:proofErr w:type="spellStart"/>
            <w:r w:rsidRPr="00F55250">
              <w:rPr>
                <w:rFonts w:asciiTheme="majorHAnsi" w:hAnsiTheme="majorHAnsi"/>
                <w:sz w:val="20"/>
                <w:szCs w:val="20"/>
              </w:rPr>
              <w:t>20ML</w:t>
            </w:r>
            <w:proofErr w:type="spell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7,71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2.775,60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0131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DOLANTINA 50MG/ML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3,26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1.956,00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0132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DOMPERIDONA, 10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50,40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0133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DOPAMINA 5MG/ML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2,84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852,00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0134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DOXICICLINA 100MG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336</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194,88</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0135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EFEDRINA 50MG/ML </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2.910,00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0136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ENALAPRIL 10MG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0137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ENOXAPARINA 20MG/0,2ML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SR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11,54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8.308,80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0138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ENOXAPARINA 40MG/0,4ML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SR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19,12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18.355,20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0139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ENOXAPARINA 60MG/0,6ML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SR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32,81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19.686,00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0140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EPINEFRINA 1MG/</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1.236,00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0141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ERGOMETRINA 0,2MG/ML </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2.178,00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0142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ESCOPOLAMINA 10MG + DIPIRONA 250MG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936,00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0143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ESCOPOLAMINA 20MG/ML </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3.240,00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0144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ESCOPOLAMINA + DIPIRONA 20MG/ML </w:t>
            </w:r>
            <w:proofErr w:type="gramStart"/>
            <w:r w:rsidRPr="00F55250">
              <w:rPr>
                <w:rFonts w:asciiTheme="majorHAnsi" w:hAnsiTheme="majorHAnsi"/>
                <w:sz w:val="20"/>
                <w:szCs w:val="20"/>
              </w:rPr>
              <w:t>5ML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8.256,00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0145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ESCOPOLAMINA + DIPIRONA 20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7,40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444,00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0146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ESPIRONOLACTONA 100MG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500,40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0147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ESPIRONOLACTONA, 25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0148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ESPIRONOLACTONA 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158,40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0149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ETILEFRINA 10MG/ML </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655,20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0150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ETOMIDATO 2MG/ML 10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13,78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1.653,60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0151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FENITOÍNA 100MG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4.056,00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0152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FENITOÍNA 50MG/ML </w:t>
            </w:r>
            <w:proofErr w:type="gramStart"/>
            <w:r w:rsidRPr="00F55250">
              <w:rPr>
                <w:rFonts w:asciiTheme="majorHAnsi" w:hAnsiTheme="majorHAnsi"/>
                <w:sz w:val="20"/>
                <w:szCs w:val="20"/>
              </w:rPr>
              <w:t>5</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3,12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3.744,00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0153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FENOBARBITAL</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100MG - FENOBARBITAL, COMPRIMIDO 100MG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208,80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0154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FENOBARBITAL 100MG/ML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1.464,00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0155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FENOBARBITAL 4% GOTAS - FRASCO COM </w:t>
            </w:r>
            <w:proofErr w:type="gramStart"/>
            <w:r w:rsidRPr="00F55250">
              <w:rPr>
                <w:rFonts w:asciiTheme="majorHAnsi" w:hAnsiTheme="majorHAnsi"/>
                <w:sz w:val="20"/>
                <w:szCs w:val="20"/>
              </w:rPr>
              <w:t>20ML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5,54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66,48</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0156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FENTANILA 78,5 MCG/ML 10 ML - FRASCO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3,82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22.920,00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0157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FENTANILA 78,5 MCG/ML </w:t>
            </w:r>
            <w:proofErr w:type="gramStart"/>
            <w:r w:rsidRPr="00F55250">
              <w:rPr>
                <w:rFonts w:asciiTheme="majorHAnsi" w:hAnsiTheme="majorHAnsi"/>
                <w:sz w:val="20"/>
                <w:szCs w:val="20"/>
              </w:rPr>
              <w:t>2</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2.940,00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0158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FLUCONAZOL 150MG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1.576,80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0159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FLUCONAZOL 2MG/ML FRASCO COM </w:t>
            </w:r>
            <w:proofErr w:type="gramStart"/>
            <w:r w:rsidRPr="00F55250">
              <w:rPr>
                <w:rFonts w:asciiTheme="majorHAnsi" w:hAnsiTheme="majorHAnsi"/>
                <w:sz w:val="20"/>
                <w:szCs w:val="20"/>
              </w:rPr>
              <w:t>100ML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14,52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3.484,80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0160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FLUMAZENIL 0,1MG/ML </w:t>
            </w:r>
            <w:proofErr w:type="gramStart"/>
            <w:r w:rsidRPr="00F55250">
              <w:rPr>
                <w:rFonts w:asciiTheme="majorHAnsi" w:hAnsiTheme="majorHAnsi"/>
                <w:sz w:val="20"/>
                <w:szCs w:val="20"/>
              </w:rPr>
              <w:t>5</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7,35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1.323,00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lastRenderedPageBreak/>
              <w:t>0161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FLUOXETINA 20MG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0,86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309,60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0162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FUROSEMIDA 10MG/ML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0,96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5.760,00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0163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FUROSEMIDA, 40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0,92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1.104,00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0164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GENTAMICINA 20MG/ML </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2.940,00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0165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GENTAMICINA 40MG/ML </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2.088,00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0166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GENTAMICINA 80MG/ML </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1.764,00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0167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GLIBENCLAMIDA, </w:t>
            </w:r>
            <w:proofErr w:type="gramStart"/>
            <w:r w:rsidRPr="00F55250">
              <w:rPr>
                <w:rFonts w:asciiTheme="majorHAnsi" w:hAnsiTheme="majorHAnsi"/>
                <w:sz w:val="20"/>
                <w:szCs w:val="20"/>
              </w:rPr>
              <w:t>5</w:t>
            </w:r>
            <w:proofErr w:type="gramEnd"/>
            <w:r w:rsidRPr="00F55250">
              <w:rPr>
                <w:rFonts w:asciiTheme="majorHAnsi" w:hAnsiTheme="majorHAnsi"/>
                <w:sz w:val="20"/>
                <w:szCs w:val="20"/>
              </w:rPr>
              <w:t xml:space="preserve">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219,60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0168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GLICERINA 12% CLISTER </w:t>
            </w:r>
            <w:proofErr w:type="gramStart"/>
            <w:r w:rsidRPr="00F55250">
              <w:rPr>
                <w:rFonts w:asciiTheme="majorHAnsi" w:hAnsiTheme="majorHAnsi"/>
                <w:sz w:val="20"/>
                <w:szCs w:val="20"/>
              </w:rPr>
              <w:t>500ML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14,29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4.287,00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0169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GLICOSE 25%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0,70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1.680,00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0170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GLICOSE 50%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3.072,00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0171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GLICOSE 50% </w:t>
            </w:r>
            <w:proofErr w:type="gramStart"/>
            <w:r w:rsidRPr="00F55250">
              <w:rPr>
                <w:rFonts w:asciiTheme="majorHAnsi" w:hAnsiTheme="majorHAnsi"/>
                <w:sz w:val="20"/>
                <w:szCs w:val="20"/>
              </w:rPr>
              <w:t>20ML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7.632,00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0172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GLIMEPIRIDA 2MG - </w:t>
            </w:r>
            <w:proofErr w:type="spellStart"/>
            <w:r w:rsidRPr="00F55250">
              <w:rPr>
                <w:rFonts w:asciiTheme="majorHAnsi" w:hAnsiTheme="majorHAnsi"/>
                <w:sz w:val="20"/>
                <w:szCs w:val="20"/>
              </w:rPr>
              <w:t>Glimepirida</w:t>
            </w:r>
            <w:proofErr w:type="spellEnd"/>
            <w:r w:rsidRPr="00F55250">
              <w:rPr>
                <w:rFonts w:asciiTheme="majorHAnsi" w:hAnsiTheme="majorHAnsi"/>
                <w:sz w:val="20"/>
                <w:szCs w:val="20"/>
              </w:rPr>
              <w:t xml:space="preserve"> </w:t>
            </w:r>
            <w:proofErr w:type="gramStart"/>
            <w:r w:rsidRPr="00F55250">
              <w:rPr>
                <w:rFonts w:asciiTheme="majorHAnsi" w:hAnsiTheme="majorHAnsi"/>
                <w:sz w:val="20"/>
                <w:szCs w:val="20"/>
              </w:rPr>
              <w:t>2</w:t>
            </w:r>
            <w:proofErr w:type="gramEnd"/>
            <w:r w:rsidRPr="00F55250">
              <w:rPr>
                <w:rFonts w:asciiTheme="majorHAnsi" w:hAnsiTheme="majorHAnsi"/>
                <w:sz w:val="20"/>
                <w:szCs w:val="20"/>
              </w:rPr>
              <w:t xml:space="preserve">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424,80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0173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GLIMEPIRIDA, </w:t>
            </w:r>
            <w:proofErr w:type="gramStart"/>
            <w:r w:rsidRPr="00F55250">
              <w:rPr>
                <w:rFonts w:asciiTheme="majorHAnsi" w:hAnsiTheme="majorHAnsi"/>
                <w:sz w:val="20"/>
                <w:szCs w:val="20"/>
              </w:rPr>
              <w:t>4</w:t>
            </w:r>
            <w:proofErr w:type="gramEnd"/>
            <w:r w:rsidRPr="00F55250">
              <w:rPr>
                <w:rFonts w:asciiTheme="majorHAnsi" w:hAnsiTheme="majorHAnsi"/>
                <w:sz w:val="20"/>
                <w:szCs w:val="20"/>
              </w:rPr>
              <w:t xml:space="preserve">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673,20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0174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GLUCONATO DE CÁLCIO 10%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5.808,00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0175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HALOPERIDOL 1MG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0176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HALOPERIDOL 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2,34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5.616,00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0177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HALOPERIDOL 5MG/ML </w:t>
            </w:r>
            <w:proofErr w:type="gramStart"/>
            <w:r w:rsidRPr="00F55250">
              <w:rPr>
                <w:rFonts w:asciiTheme="majorHAnsi" w:hAnsiTheme="majorHAnsi"/>
                <w:sz w:val="20"/>
                <w:szCs w:val="20"/>
              </w:rPr>
              <w:t>1</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2,67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3.204,00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0178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HENETIX 300MG (CONTRASTE) - FRASCO COM </w:t>
            </w:r>
            <w:proofErr w:type="gramStart"/>
            <w:r w:rsidRPr="00F55250">
              <w:rPr>
                <w:rFonts w:asciiTheme="majorHAnsi" w:hAnsiTheme="majorHAnsi"/>
                <w:sz w:val="20"/>
                <w:szCs w:val="20"/>
              </w:rPr>
              <w:t>50ML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116,32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13.958,40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0179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HEPARINA 5000UI/ML </w:t>
            </w:r>
            <w:proofErr w:type="gramStart"/>
            <w:r w:rsidRPr="00F55250">
              <w:rPr>
                <w:rFonts w:asciiTheme="majorHAnsi" w:hAnsiTheme="majorHAnsi"/>
                <w:sz w:val="20"/>
                <w:szCs w:val="20"/>
              </w:rPr>
              <w:t>5ML</w:t>
            </w:r>
            <w:proofErr w:type="gramEnd"/>
            <w:r w:rsidRPr="00F55250">
              <w:rPr>
                <w:rFonts w:asciiTheme="majorHAnsi" w:hAnsiTheme="majorHAnsi"/>
                <w:sz w:val="20"/>
                <w:szCs w:val="20"/>
              </w:rPr>
              <w:t xml:space="preserve"> (HEPAMAX) BLAUSIEGEL (SC/EV)</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15,53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18.636,00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0180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HIDRALAZINA 20MG/</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8,08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4.848,00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0181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HIDRALAZINA 25MG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432,00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0182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HIDRALAZINA 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417,60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0183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HIDROCLOROTIAZIDA, 25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118,80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0184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HIDROCORTISONA 100MG EM PÓ</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3,45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16.560,00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0185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HIDROCORTISONA 500MG EM PÓ</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5,52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19.872,00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0186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HIDRÓXIDO DE ALUMÍNIO 60MG/ML FRASCO COM </w:t>
            </w:r>
            <w:proofErr w:type="gramStart"/>
            <w:r w:rsidRPr="00F55250">
              <w:rPr>
                <w:rFonts w:asciiTheme="majorHAnsi" w:hAnsiTheme="majorHAnsi"/>
                <w:sz w:val="20"/>
                <w:szCs w:val="20"/>
              </w:rPr>
              <w:t>150ML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3,93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471,60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0187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IBUPROFENO GOTAS - FRASCO COM </w:t>
            </w:r>
            <w:proofErr w:type="gramStart"/>
            <w:r w:rsidRPr="00F55250">
              <w:rPr>
                <w:rFonts w:asciiTheme="majorHAnsi" w:hAnsiTheme="majorHAnsi"/>
                <w:sz w:val="20"/>
                <w:szCs w:val="20"/>
              </w:rPr>
              <w:t>30ML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4,34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260,40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0188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IMIPENEM + CILASTATINA 500MG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42,47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25.482,00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0189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IMUNOGLOBULINA </w:t>
            </w:r>
            <w:proofErr w:type="gramStart"/>
            <w:r w:rsidRPr="00F55250">
              <w:rPr>
                <w:rFonts w:asciiTheme="majorHAnsi" w:hAnsiTheme="majorHAnsi"/>
                <w:sz w:val="20"/>
                <w:szCs w:val="20"/>
              </w:rPr>
              <w:t>ANTI-RH</w:t>
            </w:r>
            <w:proofErr w:type="gramEnd"/>
            <w:r w:rsidRPr="00F55250">
              <w:rPr>
                <w:rFonts w:asciiTheme="majorHAnsi" w:hAnsiTheme="majorHAnsi"/>
                <w:sz w:val="20"/>
                <w:szCs w:val="20"/>
              </w:rPr>
              <w:t xml:space="preserve"> 300MCG FRASCO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367,42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17.636,16</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0190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INSULINA NPH 100UI/ML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64,65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11.637,00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0191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INSULINA REGULAR HUMANA 100UI/ML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69,43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12.497,40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0192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IODETO DE POTÁSSIO FRASCO COM</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100ML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11,52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691,20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0193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IOEXOL 300MG/</w:t>
            </w:r>
            <w:proofErr w:type="gramStart"/>
            <w:r w:rsidRPr="00F55250">
              <w:rPr>
                <w:rFonts w:asciiTheme="majorHAnsi" w:hAnsiTheme="majorHAnsi"/>
                <w:sz w:val="20"/>
                <w:szCs w:val="20"/>
              </w:rPr>
              <w:t>100ML</w:t>
            </w:r>
            <w:proofErr w:type="gramEnd"/>
            <w:r w:rsidRPr="00F55250">
              <w:rPr>
                <w:rFonts w:asciiTheme="majorHAnsi" w:hAnsiTheme="majorHAnsi"/>
                <w:sz w:val="20"/>
                <w:szCs w:val="20"/>
              </w:rPr>
              <w:t xml:space="preserve"> (CONTRASTE)</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251,80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30.216,00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0194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IPRATROPIO 0,250MG/ML FRASCO COM </w:t>
            </w:r>
            <w:proofErr w:type="gramStart"/>
            <w:r w:rsidRPr="00F55250">
              <w:rPr>
                <w:rFonts w:asciiTheme="majorHAnsi" w:hAnsiTheme="majorHAnsi"/>
                <w:sz w:val="20"/>
                <w:szCs w:val="20"/>
              </w:rPr>
              <w:t>20ML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482,40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0195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ISOSSORBIDA 10 MG COMPRIMIDO - ISOSSORBIDA 10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lastRenderedPageBreak/>
              <w:t>0196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ISOSSORBIDA </w:t>
            </w:r>
            <w:proofErr w:type="gramStart"/>
            <w:r w:rsidRPr="00F55250">
              <w:rPr>
                <w:rFonts w:asciiTheme="majorHAnsi" w:hAnsiTheme="majorHAnsi"/>
                <w:sz w:val="20"/>
                <w:szCs w:val="20"/>
              </w:rPr>
              <w:t>5</w:t>
            </w:r>
            <w:proofErr w:type="gramEnd"/>
            <w:r w:rsidRPr="00F55250">
              <w:rPr>
                <w:rFonts w:asciiTheme="majorHAnsi" w:hAnsiTheme="majorHAnsi"/>
                <w:sz w:val="20"/>
                <w:szCs w:val="20"/>
              </w:rPr>
              <w:t xml:space="preserve"> MG COMPRIMIDO - ISOSSORBIDA 5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151,20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0197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IVERMECTINA,</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6 MG - IVERMECTINA, COMPRIMIDO 6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4,24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1.526,40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0198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LACTULOSE FRASCO COM </w:t>
            </w:r>
            <w:proofErr w:type="gramStart"/>
            <w:r w:rsidRPr="00F55250">
              <w:rPr>
                <w:rFonts w:asciiTheme="majorHAnsi" w:hAnsiTheme="majorHAnsi"/>
                <w:sz w:val="20"/>
                <w:szCs w:val="20"/>
              </w:rPr>
              <w:t>120ML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6,42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770,40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0199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LEVOFLOXACINO, 500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241,20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0200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LEVOFLOXACINO 5MG/ML FRASCO COM </w:t>
            </w:r>
            <w:proofErr w:type="gramStart"/>
            <w:r w:rsidRPr="00F55250">
              <w:rPr>
                <w:rFonts w:asciiTheme="majorHAnsi" w:hAnsiTheme="majorHAnsi"/>
                <w:sz w:val="20"/>
                <w:szCs w:val="20"/>
              </w:rPr>
              <w:t>100ML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9,60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11.520,00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0201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LEVOFLOXACINO, 750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5,39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1.940,40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0202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LEVOTIROXINA 100MCG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183,60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0203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LEVOTIROXINA 25MCG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129,60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0204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LEVOTIROXINA 50 MCG COMPRMIDO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158,40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0205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LEVOTIROXINA 75MCG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0206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LIDOCAÍNA 10% SPRAY </w:t>
            </w:r>
            <w:proofErr w:type="gramStart"/>
            <w:r w:rsidRPr="00F55250">
              <w:rPr>
                <w:rFonts w:asciiTheme="majorHAnsi" w:hAnsiTheme="majorHAnsi"/>
                <w:sz w:val="20"/>
                <w:szCs w:val="20"/>
              </w:rPr>
              <w:t>50ML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60,46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725,52</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0207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LIDOCAÍNA 2% S/VASO 20MG/ML </w:t>
            </w:r>
            <w:proofErr w:type="gramStart"/>
            <w:r w:rsidRPr="00F55250">
              <w:rPr>
                <w:rFonts w:asciiTheme="majorHAnsi" w:hAnsiTheme="majorHAnsi"/>
                <w:sz w:val="20"/>
                <w:szCs w:val="20"/>
              </w:rPr>
              <w:t>20ML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4,50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5.400,00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0208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LIDOCAÍNA 2% S/ VASO 20M/ML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5,18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6.216,00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0209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LIDOCAÍNA GELÉIA 30G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6,88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4.953,60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0210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LOPERAMIDA 2MG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0211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LORATADINA 10 MG COMPRIMIDO - LORATADINA 10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172,80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0212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LORATADINA 1MG/ML FRASCO COM </w:t>
            </w:r>
            <w:proofErr w:type="gramStart"/>
            <w:r w:rsidRPr="00F55250">
              <w:rPr>
                <w:rFonts w:asciiTheme="majorHAnsi" w:hAnsiTheme="majorHAnsi"/>
                <w:sz w:val="20"/>
                <w:szCs w:val="20"/>
              </w:rPr>
              <w:t>100ML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220,20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0213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LORAZEPAM 2MG - </w:t>
            </w:r>
            <w:proofErr w:type="spellStart"/>
            <w:r w:rsidRPr="00F55250">
              <w:rPr>
                <w:rFonts w:asciiTheme="majorHAnsi" w:hAnsiTheme="majorHAnsi"/>
                <w:sz w:val="20"/>
                <w:szCs w:val="20"/>
              </w:rPr>
              <w:t>Lorazepam</w:t>
            </w:r>
            <w:proofErr w:type="spellEnd"/>
            <w:r w:rsidRPr="00F55250">
              <w:rPr>
                <w:rFonts w:asciiTheme="majorHAnsi" w:hAnsiTheme="majorHAnsi"/>
                <w:sz w:val="20"/>
                <w:szCs w:val="20"/>
              </w:rPr>
              <w:t xml:space="preserve"> </w:t>
            </w:r>
            <w:proofErr w:type="gramStart"/>
            <w:r w:rsidRPr="00F55250">
              <w:rPr>
                <w:rFonts w:asciiTheme="majorHAnsi" w:hAnsiTheme="majorHAnsi"/>
                <w:sz w:val="20"/>
                <w:szCs w:val="20"/>
              </w:rPr>
              <w:t>2</w:t>
            </w:r>
            <w:proofErr w:type="gramEnd"/>
            <w:r w:rsidRPr="00F55250">
              <w:rPr>
                <w:rFonts w:asciiTheme="majorHAnsi" w:hAnsiTheme="majorHAnsi"/>
                <w:sz w:val="20"/>
                <w:szCs w:val="20"/>
              </w:rPr>
              <w:t xml:space="preserve"> mg comprimido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68,40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0214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LOSARTANA POTASSICA 50MG - </w:t>
            </w:r>
            <w:proofErr w:type="spellStart"/>
            <w:r w:rsidRPr="00F55250">
              <w:rPr>
                <w:rFonts w:asciiTheme="majorHAnsi" w:hAnsiTheme="majorHAnsi"/>
                <w:sz w:val="20"/>
                <w:szCs w:val="20"/>
              </w:rPr>
              <w:t>Losartana</w:t>
            </w:r>
            <w:proofErr w:type="spellEnd"/>
            <w:r w:rsidRPr="00F55250">
              <w:rPr>
                <w:rFonts w:asciiTheme="majorHAnsi" w:hAnsiTheme="majorHAnsi"/>
                <w:sz w:val="20"/>
                <w:szCs w:val="20"/>
              </w:rPr>
              <w:t xml:space="preserve"> potássica 50 </w:t>
            </w:r>
            <w:proofErr w:type="gramStart"/>
            <w:r w:rsidRPr="00F55250">
              <w:rPr>
                <w:rFonts w:asciiTheme="majorHAnsi" w:hAnsiTheme="majorHAnsi"/>
                <w:sz w:val="20"/>
                <w:szCs w:val="20"/>
              </w:rPr>
              <w:t>mg</w:t>
            </w:r>
            <w:proofErr w:type="gramEnd"/>
            <w:r w:rsidRPr="00F55250">
              <w:rPr>
                <w:rFonts w:asciiTheme="majorHAnsi" w:hAnsiTheme="majorHAnsi"/>
                <w:sz w:val="20"/>
                <w:szCs w:val="20"/>
              </w:rPr>
              <w:t xml:space="preserve"> comprimido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960,00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0215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MANITOL 20% -</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250ML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9,65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9.264,00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0216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MEMANTINA 10MG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0217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MEROPENEM 1 G EM PÓ</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18,73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44.952,00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0218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METFORMINA 500 MG COMPRIMIDO - METFORMINA 500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0219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METFORMINA 500MG XR</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82,80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0220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METFORMINA</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850 MG - METFORMINA, COMPRIMIDO 850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100,80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0221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METILDOPA</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500 MG - METILDOPA, COMPRIMIDO 500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2.390,40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0222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METILPREDINISOLONA 500MG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25,01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15.006,00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0223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METOCLOPRAMIDA</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10 MG - METOCLOPRAMIDA, COMPRIMIDO 10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0,70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0224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METOCLOPRAMIDA 10MG/</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0225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METOCLOPRAMIDA 4MG/ML FRASCO COM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100,20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lastRenderedPageBreak/>
              <w:t>0226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METRONIDAZOL 250 MG COMPRIMIDO - METRONIDAZOL 250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792,00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0227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METRONIZADOL 500MG - FRASCO COM </w:t>
            </w:r>
            <w:proofErr w:type="gramStart"/>
            <w:r w:rsidRPr="00F55250">
              <w:rPr>
                <w:rFonts w:asciiTheme="majorHAnsi" w:hAnsiTheme="majorHAnsi"/>
                <w:sz w:val="20"/>
                <w:szCs w:val="20"/>
              </w:rPr>
              <w:t>100ML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4,96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14.880,00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0228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METROPOLOL 1MG/ML </w:t>
            </w:r>
            <w:proofErr w:type="gramStart"/>
            <w:r w:rsidRPr="00F55250">
              <w:rPr>
                <w:rFonts w:asciiTheme="majorHAnsi" w:hAnsiTheme="majorHAnsi"/>
                <w:sz w:val="20"/>
                <w:szCs w:val="20"/>
              </w:rPr>
              <w:t>5ML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19,11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2.293,20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0229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MIDAZOLAN 50MG/</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3,35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20.100,00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0230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MIDAZOLAN 5MG/ML </w:t>
            </w:r>
            <w:proofErr w:type="gramStart"/>
            <w:r w:rsidRPr="00F55250">
              <w:rPr>
                <w:rFonts w:asciiTheme="majorHAnsi" w:hAnsiTheme="majorHAnsi"/>
                <w:sz w:val="20"/>
                <w:szCs w:val="20"/>
              </w:rPr>
              <w:t>3ML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2.148,00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0231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MISOPROSTOL 200MCG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37,98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22.788,00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0232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MISOPROSTOL 25MCG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9,96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5.976,00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0233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MONONITRATO DE ISOSSORBIDA 20MG (MONOCORDIL)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133,20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0234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MORFINA 0,2MG/ML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7,33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4.398,00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0235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MORFINA 10MG/ML </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2,69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3.228,00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0236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MORFINA 1,0 MG/ML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9,01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10.812,00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0237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MYDRIACYL (TROPICAMIDA 10MG/ML) - SOLUÇÃO OFTALMÓLOGICA ESTÉRIL - FRASCO COM </w:t>
            </w:r>
            <w:proofErr w:type="gramStart"/>
            <w:r w:rsidRPr="00F55250">
              <w:rPr>
                <w:rFonts w:asciiTheme="majorHAnsi" w:hAnsiTheme="majorHAnsi"/>
                <w:sz w:val="20"/>
                <w:szCs w:val="20"/>
              </w:rPr>
              <w:t>5ML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19,43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1.165,80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0238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NALBUFINA 10MG/ML </w:t>
            </w:r>
            <w:proofErr w:type="gramStart"/>
            <w:r w:rsidRPr="00F55250">
              <w:rPr>
                <w:rFonts w:asciiTheme="majorHAnsi" w:hAnsiTheme="majorHAnsi"/>
                <w:sz w:val="20"/>
                <w:szCs w:val="20"/>
              </w:rPr>
              <w:t>1</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17,66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2.119,20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0239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NARCAN 0,4MG/ML </w:t>
            </w:r>
            <w:proofErr w:type="gramStart"/>
            <w:r w:rsidRPr="00F55250">
              <w:rPr>
                <w:rFonts w:asciiTheme="majorHAnsi" w:hAnsiTheme="majorHAnsi"/>
                <w:sz w:val="20"/>
                <w:szCs w:val="20"/>
              </w:rPr>
              <w:t>1</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8,43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1.011,60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0240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NEOMICINA + BACITRACINA 15G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3,99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478,80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0241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NEOSTIGMINA 0,5MG/ML </w:t>
            </w:r>
            <w:proofErr w:type="gramStart"/>
            <w:r w:rsidRPr="00F55250">
              <w:rPr>
                <w:rFonts w:asciiTheme="majorHAnsi" w:hAnsiTheme="majorHAnsi"/>
                <w:sz w:val="20"/>
                <w:szCs w:val="20"/>
              </w:rPr>
              <w:t>1</w:t>
            </w:r>
            <w:proofErr w:type="gramEnd"/>
            <w:r w:rsidRPr="00F55250">
              <w:rPr>
                <w:rFonts w:asciiTheme="majorHAnsi" w:hAnsiTheme="majorHAnsi"/>
                <w:sz w:val="20"/>
                <w:szCs w:val="20"/>
              </w:rPr>
              <w:t xml:space="preserve">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1.056,00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0242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NEOZINE 100MG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1.008,00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0243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NEOZINE 25MG - LEVOMEPROMAZINA</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432,00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0244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NEOZINE GOTAS - FRASCO COM </w:t>
            </w:r>
            <w:proofErr w:type="gramStart"/>
            <w:r w:rsidRPr="00F55250">
              <w:rPr>
                <w:rFonts w:asciiTheme="majorHAnsi" w:hAnsiTheme="majorHAnsi"/>
                <w:sz w:val="20"/>
                <w:szCs w:val="20"/>
              </w:rPr>
              <w:t>20ML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17,53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210,36</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0245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NIFEDIPINO 10MG SL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468,00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0246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NIFEDIPINO RETARD 20MG COMPRIMIDO - NIFEDIPINO RETARD 20MG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115,20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0247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NIMESULIDA, 100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0248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NIMODIPINO, 30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745,20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0249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NISTATINA 100.000 UI/ML FRASCO COM </w:t>
            </w:r>
            <w:proofErr w:type="gramStart"/>
            <w:r w:rsidRPr="00F55250">
              <w:rPr>
                <w:rFonts w:asciiTheme="majorHAnsi" w:hAnsiTheme="majorHAnsi"/>
                <w:sz w:val="20"/>
                <w:szCs w:val="20"/>
              </w:rPr>
              <w:t>50ML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14,33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1.031,76</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0250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NITROFURANTOINA 100MG (MACRODANTINA)</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241,20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0251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NITROGLICERINA 5MG/ML 10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51,38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6.165,60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0252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NITROGLICERINA 5MG/ML </w:t>
            </w:r>
            <w:proofErr w:type="gramStart"/>
            <w:r w:rsidRPr="00F55250">
              <w:rPr>
                <w:rFonts w:asciiTheme="majorHAnsi" w:hAnsiTheme="majorHAnsi"/>
                <w:sz w:val="20"/>
                <w:szCs w:val="20"/>
              </w:rPr>
              <w:t>5ML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44,72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5.366,40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0253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NITROPRUSSETO DE SÓDIO</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25MG/2ML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19,90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2.388,00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0254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NOREPINEFRINA 8MG </w:t>
            </w:r>
            <w:proofErr w:type="gramStart"/>
            <w:r w:rsidRPr="00F55250">
              <w:rPr>
                <w:rFonts w:asciiTheme="majorHAnsi" w:hAnsiTheme="majorHAnsi"/>
                <w:sz w:val="20"/>
                <w:szCs w:val="20"/>
              </w:rPr>
              <w:t>4ML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5.436,00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0255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OCITOCINA 5UI/ML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5,00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0256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ÓLEO MINERAL FRASCO COM </w:t>
            </w:r>
            <w:proofErr w:type="gramStart"/>
            <w:r w:rsidRPr="00F55250">
              <w:rPr>
                <w:rFonts w:asciiTheme="majorHAnsi" w:hAnsiTheme="majorHAnsi"/>
                <w:sz w:val="20"/>
                <w:szCs w:val="20"/>
              </w:rPr>
              <w:t>100ML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4,10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492,00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0257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OMEPRAZOL 20 MG COMPRIMIDO - OMEPRAZOL 20 MG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540,00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0258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OMEPRAZOL 40MG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10,12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14.572,80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0259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ONDANSETRONA 2MG/ML </w:t>
            </w:r>
            <w:proofErr w:type="gramStart"/>
            <w:r w:rsidRPr="00F55250">
              <w:rPr>
                <w:rFonts w:asciiTheme="majorHAnsi" w:hAnsiTheme="majorHAnsi"/>
                <w:sz w:val="20"/>
                <w:szCs w:val="20"/>
              </w:rPr>
              <w:t>2ML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0,94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5.640,00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0260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OXACILINA 500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5,15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12.360,00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lastRenderedPageBreak/>
              <w:t>0261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PANTOPRAZOL 20 MG COMPRIMIDO - </w:t>
            </w:r>
            <w:proofErr w:type="spellStart"/>
            <w:r w:rsidRPr="00F55250">
              <w:rPr>
                <w:rFonts w:asciiTheme="majorHAnsi" w:hAnsiTheme="majorHAnsi"/>
                <w:sz w:val="20"/>
                <w:szCs w:val="20"/>
              </w:rPr>
              <w:t>Pantoprazol</w:t>
            </w:r>
            <w:proofErr w:type="spellEnd"/>
            <w:r w:rsidRPr="00F55250">
              <w:rPr>
                <w:rFonts w:asciiTheme="majorHAnsi" w:hAnsiTheme="majorHAnsi"/>
                <w:sz w:val="20"/>
                <w:szCs w:val="20"/>
              </w:rPr>
              <w:t xml:space="preserve"> 20 </w:t>
            </w:r>
            <w:proofErr w:type="gramStart"/>
            <w:r w:rsidRPr="00F55250">
              <w:rPr>
                <w:rFonts w:asciiTheme="majorHAnsi" w:hAnsiTheme="majorHAnsi"/>
                <w:sz w:val="20"/>
                <w:szCs w:val="20"/>
              </w:rPr>
              <w:t>mg</w:t>
            </w:r>
            <w:proofErr w:type="gramEnd"/>
            <w:r w:rsidRPr="00F55250">
              <w:rPr>
                <w:rFonts w:asciiTheme="majorHAnsi" w:hAnsiTheme="majorHAnsi"/>
                <w:sz w:val="20"/>
                <w:szCs w:val="20"/>
              </w:rPr>
              <w:t xml:space="preserve"> comprimido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0262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PANTOPRAZOL, 40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129,60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0263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PARACETAMOL</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500 MG - PARACETAMOL, COMPRIMIDO 500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0,09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64,80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0264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PARACETAMOL 750MG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460,80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0265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PARACETAMOL </w:t>
            </w:r>
            <w:proofErr w:type="gramStart"/>
            <w:r w:rsidRPr="00F55250">
              <w:rPr>
                <w:rFonts w:asciiTheme="majorHAnsi" w:hAnsiTheme="majorHAnsi"/>
                <w:sz w:val="20"/>
                <w:szCs w:val="20"/>
              </w:rPr>
              <w:t>GOTAS -FRASCO</w:t>
            </w:r>
            <w:proofErr w:type="gramEnd"/>
            <w:r w:rsidRPr="00F55250">
              <w:rPr>
                <w:rFonts w:asciiTheme="majorHAnsi" w:hAnsiTheme="majorHAnsi"/>
                <w:sz w:val="20"/>
                <w:szCs w:val="20"/>
              </w:rPr>
              <w:t xml:space="preserve"> COM 15ML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103,20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0266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PIPERACILINA 4,0 + TAZOBACTAM 0,5 EM PÓ</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21,53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64.590,00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0267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POLIESTIRENOSSULFATO DE CÁLCIO ENVELOPE 30G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ENVELOPE</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26,98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3.237,60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0268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POLIMIXINA B 500.000 UI EM PÓ</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14,93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3.583,20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0269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POMADA HIDROGEL C/ ALGINATO 85G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19,27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2.312,40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0270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PREDNISOLONA, </w:t>
            </w:r>
            <w:proofErr w:type="gramStart"/>
            <w:r w:rsidRPr="00F55250">
              <w:rPr>
                <w:rFonts w:asciiTheme="majorHAnsi" w:hAnsiTheme="majorHAnsi"/>
                <w:sz w:val="20"/>
                <w:szCs w:val="20"/>
              </w:rPr>
              <w:t>3</w:t>
            </w:r>
            <w:proofErr w:type="gramEnd"/>
            <w:r w:rsidRPr="00F55250">
              <w:rPr>
                <w:rFonts w:asciiTheme="majorHAnsi" w:hAnsiTheme="majorHAnsi"/>
                <w:sz w:val="20"/>
                <w:szCs w:val="20"/>
              </w:rPr>
              <w:t xml:space="preserve"> MG/ML, SOLUÇÃO ORAL, FRASCO 60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5,48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394,56</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0271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PREDNISONA</w:t>
            </w:r>
            <w:proofErr w:type="gramStart"/>
            <w:r w:rsidRPr="00F55250">
              <w:rPr>
                <w:rFonts w:asciiTheme="majorHAnsi" w:hAnsiTheme="majorHAnsi"/>
                <w:sz w:val="20"/>
                <w:szCs w:val="20"/>
              </w:rPr>
              <w:t xml:space="preserve">    </w:t>
            </w:r>
            <w:proofErr w:type="gramEnd"/>
            <w:r w:rsidRPr="00F55250">
              <w:rPr>
                <w:rFonts w:asciiTheme="majorHAnsi" w:hAnsiTheme="majorHAnsi"/>
                <w:sz w:val="20"/>
                <w:szCs w:val="20"/>
              </w:rPr>
              <w:t xml:space="preserve">20 MG - PREDNISONA, COMPRIMIDO 20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309,60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0272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PREDNISONA </w:t>
            </w:r>
            <w:proofErr w:type="gramStart"/>
            <w:r w:rsidRPr="00F55250">
              <w:rPr>
                <w:rFonts w:asciiTheme="majorHAnsi" w:hAnsiTheme="majorHAnsi"/>
                <w:sz w:val="20"/>
                <w:szCs w:val="20"/>
              </w:rPr>
              <w:t>5</w:t>
            </w:r>
            <w:proofErr w:type="gramEnd"/>
            <w:r w:rsidRPr="00F55250">
              <w:rPr>
                <w:rFonts w:asciiTheme="majorHAnsi" w:hAnsiTheme="majorHAnsi"/>
                <w:sz w:val="20"/>
                <w:szCs w:val="20"/>
              </w:rPr>
              <w:t xml:space="preserve"> MG - PREDNISONA, COMPRIMIDO 5 MG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129,60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0273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PROMETAZINA 25MG - </w:t>
            </w:r>
            <w:proofErr w:type="spellStart"/>
            <w:r w:rsidRPr="00F55250">
              <w:rPr>
                <w:rFonts w:asciiTheme="majorHAnsi" w:hAnsiTheme="majorHAnsi"/>
                <w:sz w:val="20"/>
                <w:szCs w:val="20"/>
              </w:rPr>
              <w:t>Prometazina</w:t>
            </w:r>
            <w:proofErr w:type="spellEnd"/>
            <w:r w:rsidRPr="00F55250">
              <w:rPr>
                <w:rFonts w:asciiTheme="majorHAnsi" w:hAnsiTheme="majorHAnsi"/>
                <w:sz w:val="20"/>
                <w:szCs w:val="20"/>
              </w:rPr>
              <w:t xml:space="preserve"> 25 </w:t>
            </w:r>
            <w:proofErr w:type="gramStart"/>
            <w:r w:rsidRPr="00F55250">
              <w:rPr>
                <w:rFonts w:asciiTheme="majorHAnsi" w:hAnsiTheme="majorHAnsi"/>
                <w:sz w:val="20"/>
                <w:szCs w:val="20"/>
              </w:rPr>
              <w:t>mg</w:t>
            </w:r>
            <w:proofErr w:type="gramEnd"/>
            <w:r w:rsidRPr="00F55250">
              <w:rPr>
                <w:rFonts w:asciiTheme="majorHAnsi" w:hAnsiTheme="majorHAnsi"/>
                <w:sz w:val="20"/>
                <w:szCs w:val="20"/>
              </w:rPr>
              <w:t xml:space="preserve"> comprimido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552,00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0274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PROMETAZINA 50MG/</w:t>
            </w:r>
            <w:proofErr w:type="gramStart"/>
            <w:r w:rsidRPr="00F55250">
              <w:rPr>
                <w:rFonts w:asciiTheme="majorHAnsi" w:hAnsiTheme="majorHAnsi"/>
                <w:sz w:val="20"/>
                <w:szCs w:val="20"/>
              </w:rPr>
              <w:t>2ML</w:t>
            </w:r>
            <w:proofErr w:type="gramEnd"/>
            <w:r w:rsidRPr="00F55250">
              <w:rPr>
                <w:rFonts w:asciiTheme="majorHAnsi" w:hAnsiTheme="majorHAnsi"/>
                <w:sz w:val="20"/>
                <w:szCs w:val="20"/>
              </w:rPr>
              <w:t xml:space="preserve"> </w:t>
            </w:r>
            <w:proofErr w:type="spellStart"/>
            <w:r w:rsidRPr="00F55250">
              <w:rPr>
                <w:rFonts w:asciiTheme="majorHAnsi" w:hAnsiTheme="majorHAnsi"/>
                <w:sz w:val="20"/>
                <w:szCs w:val="20"/>
              </w:rPr>
              <w:t>2ML</w:t>
            </w:r>
            <w:proofErr w:type="spell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3,98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4.776,00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0275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PROPANOLOL 40MG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43,20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0276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PROPATILNITRATO 10MG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0,86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309,60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0277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PROPOFOL 10MG/ML 20 ML 1%</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10,31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12.372,00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0278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QUETIAPINA 100MG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0,75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0279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QUETIAPINA 25MG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0280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QUETIAPINA 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624,00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0281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REMIFENTANILA 2MG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17,37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2.084,40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0282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RINGER COM LACTATO - </w:t>
            </w:r>
            <w:proofErr w:type="gramStart"/>
            <w:r w:rsidRPr="00F55250">
              <w:rPr>
                <w:rFonts w:asciiTheme="majorHAnsi" w:hAnsiTheme="majorHAnsi"/>
                <w:sz w:val="20"/>
                <w:szCs w:val="20"/>
              </w:rPr>
              <w:t>500ML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7,08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42.480,00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0283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RISPERIDONA </w:t>
            </w:r>
            <w:proofErr w:type="gramStart"/>
            <w:r w:rsidRPr="00F55250">
              <w:rPr>
                <w:rFonts w:asciiTheme="majorHAnsi" w:hAnsiTheme="majorHAnsi"/>
                <w:sz w:val="20"/>
                <w:szCs w:val="20"/>
              </w:rPr>
              <w:t>1</w:t>
            </w:r>
            <w:proofErr w:type="gramEnd"/>
            <w:r w:rsidRPr="00F55250">
              <w:rPr>
                <w:rFonts w:asciiTheme="majorHAnsi" w:hAnsiTheme="majorHAnsi"/>
                <w:sz w:val="20"/>
                <w:szCs w:val="20"/>
              </w:rPr>
              <w:t xml:space="preserve">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165,60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0284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RISPERIDONA </w:t>
            </w:r>
            <w:proofErr w:type="gramStart"/>
            <w:r w:rsidRPr="00F55250">
              <w:rPr>
                <w:rFonts w:asciiTheme="majorHAnsi" w:hAnsiTheme="majorHAnsi"/>
                <w:sz w:val="20"/>
                <w:szCs w:val="20"/>
              </w:rPr>
              <w:t>2</w:t>
            </w:r>
            <w:proofErr w:type="gramEnd"/>
            <w:r w:rsidRPr="00F55250">
              <w:rPr>
                <w:rFonts w:asciiTheme="majorHAnsi" w:hAnsiTheme="majorHAnsi"/>
                <w:sz w:val="20"/>
                <w:szCs w:val="20"/>
              </w:rPr>
              <w:t xml:space="preserve">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201,60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0285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RIVAROXABANA 10MG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0,89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320,40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0286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RIVAROXABANA 15MG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396,00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0287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RIVAROXABANA 20MG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104,40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0288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ROPIVACAINA 1% </w:t>
            </w:r>
            <w:proofErr w:type="gramStart"/>
            <w:r w:rsidRPr="00F55250">
              <w:rPr>
                <w:rFonts w:asciiTheme="majorHAnsi" w:hAnsiTheme="majorHAnsi"/>
                <w:sz w:val="20"/>
                <w:szCs w:val="20"/>
              </w:rPr>
              <w:t>20ML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22,25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5.340,00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0289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ROSUVASTATINA 10MG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0290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ROSUVASTATINA 20MG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0291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SACARATO DE HIDRÓXIDO FÉRRICO 100MG - 5 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13,91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3.338,40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0292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SACCHAROMYCES BOULARDII 100MG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0,85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2.040,00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lastRenderedPageBreak/>
              <w:t>0293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SACCHAROMYCES BOULARDII 200MG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5.064,00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0294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SACCHAROMYCES BOULARDII 200MG ENVELOPE</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ENVELOPE</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10,23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24.552,00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0295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SERTRALINA 25MG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0,35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0296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SERTRALINA 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0297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SEVOFLURANO </w:t>
            </w:r>
            <w:proofErr w:type="gramStart"/>
            <w:r w:rsidRPr="00F55250">
              <w:rPr>
                <w:rFonts w:asciiTheme="majorHAnsi" w:hAnsiTheme="majorHAnsi"/>
                <w:sz w:val="20"/>
                <w:szCs w:val="20"/>
              </w:rPr>
              <w:t>100ML</w:t>
            </w:r>
            <w:proofErr w:type="gramEnd"/>
            <w:r w:rsidRPr="00F55250">
              <w:rPr>
                <w:rFonts w:asciiTheme="majorHAnsi" w:hAnsiTheme="majorHAnsi"/>
                <w:sz w:val="20"/>
                <w:szCs w:val="20"/>
              </w:rPr>
              <w:t xml:space="preserve"> FRASCO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219,50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10.536,00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0298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SEVOFLURANO </w:t>
            </w:r>
            <w:proofErr w:type="gramStart"/>
            <w:r w:rsidRPr="00F55250">
              <w:rPr>
                <w:rFonts w:asciiTheme="majorHAnsi" w:hAnsiTheme="majorHAnsi"/>
                <w:sz w:val="20"/>
                <w:szCs w:val="20"/>
              </w:rPr>
              <w:t>250ML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436,42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15.711,12</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0299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SIMETICONA, 40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0,50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0300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SIMETICONA 75MG/ML, GOTAS, FRASCO COM 10 </w:t>
            </w:r>
            <w:proofErr w:type="gramStart"/>
            <w:r w:rsidRPr="00F55250">
              <w:rPr>
                <w:rFonts w:asciiTheme="majorHAnsi" w:hAnsiTheme="majorHAnsi"/>
                <w:sz w:val="20"/>
                <w:szCs w:val="20"/>
              </w:rPr>
              <w:t>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763,20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0301</w:t>
            </w:r>
          </w:p>
        </w:tc>
        <w:tc>
          <w:tcPr>
            <w:tcW w:w="3840" w:type="dxa"/>
          </w:tcPr>
          <w:p w:rsidR="00F55250" w:rsidRPr="00F55250" w:rsidRDefault="00F55250" w:rsidP="0094560E">
            <w:pPr>
              <w:rPr>
                <w:rFonts w:asciiTheme="majorHAnsi" w:hAnsiTheme="majorHAnsi"/>
                <w:sz w:val="20"/>
                <w:szCs w:val="20"/>
              </w:rPr>
            </w:pPr>
            <w:proofErr w:type="gramStart"/>
            <w:r w:rsidRPr="00F55250">
              <w:rPr>
                <w:rFonts w:asciiTheme="majorHAnsi" w:hAnsiTheme="majorHAnsi"/>
                <w:sz w:val="20"/>
                <w:szCs w:val="20"/>
              </w:rPr>
              <w:t>SINVASTATINA 20MG - SINVASTATINA 20MG COMPRIMIDO</w:t>
            </w:r>
            <w:proofErr w:type="gramEnd"/>
            <w:r w:rsidRPr="00F55250">
              <w:rPr>
                <w:rFonts w:asciiTheme="majorHAnsi" w:hAnsiTheme="majorHAnsi"/>
                <w:sz w:val="20"/>
                <w:szCs w:val="20"/>
              </w:rPr>
              <w:t xml:space="preserve"> (SIMILAR OU GENERICO)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86,40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0302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SINVASTATINA 40MG - Sinvastatina 40 </w:t>
            </w:r>
            <w:proofErr w:type="gramStart"/>
            <w:r w:rsidRPr="00F55250">
              <w:rPr>
                <w:rFonts w:asciiTheme="majorHAnsi" w:hAnsiTheme="majorHAnsi"/>
                <w:sz w:val="20"/>
                <w:szCs w:val="20"/>
              </w:rPr>
              <w:t>mg</w:t>
            </w:r>
            <w:proofErr w:type="gramEnd"/>
            <w:r w:rsidRPr="00F55250">
              <w:rPr>
                <w:rFonts w:asciiTheme="majorHAnsi" w:hAnsiTheme="majorHAnsi"/>
                <w:sz w:val="20"/>
                <w:szCs w:val="20"/>
              </w:rPr>
              <w:t xml:space="preserve"> comprimido </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165,60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0303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SORBITOL 714MG/G + LAURILSULFATO DE SODIO 7,70 MG/G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2.170,80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0304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SORO FISIOLÓGICO 0,9% </w:t>
            </w:r>
            <w:proofErr w:type="gramStart"/>
            <w:r w:rsidRPr="00F55250">
              <w:rPr>
                <w:rFonts w:asciiTheme="majorHAnsi" w:hAnsiTheme="majorHAnsi"/>
                <w:sz w:val="20"/>
                <w:szCs w:val="20"/>
              </w:rPr>
              <w:t>1000ML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60.900,00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0305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SORO FISIOLÓGICO 0,9% </w:t>
            </w:r>
            <w:proofErr w:type="gramStart"/>
            <w:r w:rsidRPr="00F55250">
              <w:rPr>
                <w:rFonts w:asciiTheme="majorHAnsi" w:hAnsiTheme="majorHAnsi"/>
                <w:sz w:val="20"/>
                <w:szCs w:val="20"/>
              </w:rPr>
              <w:t>100ML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5,07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109.512,00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0306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SORO FISIOLÓGICO 0,9% </w:t>
            </w:r>
            <w:proofErr w:type="gramStart"/>
            <w:r w:rsidRPr="00F55250">
              <w:rPr>
                <w:rFonts w:asciiTheme="majorHAnsi" w:hAnsiTheme="majorHAnsi"/>
                <w:sz w:val="20"/>
                <w:szCs w:val="20"/>
              </w:rPr>
              <w:t>250ML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4,11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24.660,00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0307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SORO FISIOLÓGICO 0,9% </w:t>
            </w:r>
            <w:proofErr w:type="gramStart"/>
            <w:r w:rsidRPr="00F55250">
              <w:rPr>
                <w:rFonts w:asciiTheme="majorHAnsi" w:hAnsiTheme="majorHAnsi"/>
                <w:sz w:val="20"/>
                <w:szCs w:val="20"/>
              </w:rPr>
              <w:t>500ML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57.960,00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0308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SORO GLICOSADO 0,5% </w:t>
            </w:r>
            <w:proofErr w:type="gramStart"/>
            <w:r w:rsidRPr="00F55250">
              <w:rPr>
                <w:rFonts w:asciiTheme="majorHAnsi" w:hAnsiTheme="majorHAnsi"/>
                <w:sz w:val="20"/>
                <w:szCs w:val="20"/>
              </w:rPr>
              <w:t>1000ML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840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9,86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8.282,40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0309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SORO GLICOSADO 0,5% </w:t>
            </w:r>
            <w:proofErr w:type="gramStart"/>
            <w:r w:rsidRPr="00F55250">
              <w:rPr>
                <w:rFonts w:asciiTheme="majorHAnsi" w:hAnsiTheme="majorHAnsi"/>
                <w:sz w:val="20"/>
                <w:szCs w:val="20"/>
              </w:rPr>
              <w:t>250ML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5,28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3.801,60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0310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SORO GLICOSADO 0,5% </w:t>
            </w:r>
            <w:proofErr w:type="gramStart"/>
            <w:r w:rsidRPr="00F55250">
              <w:rPr>
                <w:rFonts w:asciiTheme="majorHAnsi" w:hAnsiTheme="majorHAnsi"/>
                <w:sz w:val="20"/>
                <w:szCs w:val="20"/>
              </w:rPr>
              <w:t>500ML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6,16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14.784,00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0311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SORO GLICOSADO 10% </w:t>
            </w:r>
            <w:proofErr w:type="gramStart"/>
            <w:r w:rsidRPr="00F55250">
              <w:rPr>
                <w:rFonts w:asciiTheme="majorHAnsi" w:hAnsiTheme="majorHAnsi"/>
                <w:sz w:val="20"/>
                <w:szCs w:val="20"/>
              </w:rPr>
              <w:t>250ML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4,63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2.222,40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0312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SUCCINATO SODICO DE METOPROLOL 100MG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3,23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1.162,80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0313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SUCCINATO SODICO DE METOPROLOL 25MG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0,45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0314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SUCCINATO SODICO DE METOPROLOL 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0315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SULBACTAM 1G + AMPICILINA 2 G (UNASYN)</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41,96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12.588,00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0316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SULFADIAZINA DE PRATA 400GR</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UN</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36,76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2.205,60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0317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SULFAMETAXAZOL 80 MG/ML + TRIMETROPINA 16MG/ML - AMPOLA </w:t>
            </w:r>
            <w:proofErr w:type="gramStart"/>
            <w:r w:rsidRPr="00F55250">
              <w:rPr>
                <w:rFonts w:asciiTheme="majorHAnsi" w:hAnsiTheme="majorHAnsi"/>
                <w:sz w:val="20"/>
                <w:szCs w:val="20"/>
              </w:rPr>
              <w:t>5ML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6,46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3.876,00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0318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SULFAMETAXAZOL + TRIMETROPINA 16MG/ML - SOLUÇÃO ORAL - FRASCO COM </w:t>
            </w:r>
            <w:proofErr w:type="gramStart"/>
            <w:r w:rsidRPr="00F55250">
              <w:rPr>
                <w:rFonts w:asciiTheme="majorHAnsi" w:hAnsiTheme="majorHAnsi"/>
                <w:sz w:val="20"/>
                <w:szCs w:val="20"/>
              </w:rPr>
              <w:t>100ML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7,55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453,00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0319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SULFAMETAXAZOL + TRIMETROPINA 400MG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0,26</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468,00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0320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SULFATO DE MAGNÉSIO 50%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7,13</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17.112,00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0321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SULFATO DE SALBUTAMOL 5MG/ML FRASCO COM </w:t>
            </w:r>
            <w:proofErr w:type="gramStart"/>
            <w:r w:rsidRPr="00F55250">
              <w:rPr>
                <w:rFonts w:asciiTheme="majorHAnsi" w:hAnsiTheme="majorHAnsi"/>
                <w:sz w:val="20"/>
                <w:szCs w:val="20"/>
              </w:rPr>
              <w:t>10ML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23,59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1.415,40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0322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SULFATO DE SALBUTAMOL SPRAY 100MCG/ML 200 DOSES (AEROLIN)</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15,34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18.408,00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lastRenderedPageBreak/>
              <w:t>0323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SULFATO FERROSO 125MG/ML FRASCO COM </w:t>
            </w:r>
            <w:proofErr w:type="gramStart"/>
            <w:r w:rsidRPr="00F55250">
              <w:rPr>
                <w:rFonts w:asciiTheme="majorHAnsi" w:hAnsiTheme="majorHAnsi"/>
                <w:sz w:val="20"/>
                <w:szCs w:val="20"/>
              </w:rPr>
              <w:t>30ML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1,39</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83,40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0324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SULFATO FERROSO 40MG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336,00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0325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SUPOSITÓRIO DE GLICERINA ADULTO (2,392G) - CAIXA COM 12 UNIDADES</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CX</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128,16</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0326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SUPOSITÓRIO DE GLICERINA PEDIÁTRICO (0,828G) - CAIXA COM 12 UNIDADES</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CX</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72</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1,61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115,92</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0327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SUXAMETÔNIO 100MG FRASCO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25,42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3.050,40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0328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SUXAMETÔNIO 500MG FRASCO</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40,30</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4.836,00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0329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TENOXICAM 20MG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7,42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4.452,00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0330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TIAMINA, 300 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0,98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352,80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0331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TIORFAN 100MG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5,04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1.814,40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0332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TRAMADOL 100MG/</w:t>
            </w:r>
            <w:proofErr w:type="gramStart"/>
            <w:r w:rsidRPr="00F55250">
              <w:rPr>
                <w:rFonts w:asciiTheme="majorHAnsi" w:hAnsiTheme="majorHAnsi"/>
                <w:sz w:val="20"/>
                <w:szCs w:val="20"/>
              </w:rPr>
              <w:t>2ML</w:t>
            </w:r>
            <w:proofErr w:type="gramEnd"/>
            <w:r w:rsidRPr="00F55250">
              <w:rPr>
                <w:rFonts w:asciiTheme="majorHAnsi" w:hAnsiTheme="majorHAnsi"/>
                <w:sz w:val="20"/>
                <w:szCs w:val="20"/>
              </w:rPr>
              <w:t xml:space="preserve"> </w:t>
            </w:r>
            <w:proofErr w:type="spellStart"/>
            <w:r w:rsidRPr="00F55250">
              <w:rPr>
                <w:rFonts w:asciiTheme="majorHAnsi" w:hAnsiTheme="majorHAnsi"/>
                <w:sz w:val="20"/>
                <w:szCs w:val="20"/>
              </w:rPr>
              <w:t>2ML</w:t>
            </w:r>
            <w:proofErr w:type="spell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2400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1,37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3.288,00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0333</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TRAMADOL 50MG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0,21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75,60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0334</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TRAMADOL 50MG/ML </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1.500,00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0335</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VALSARTANA 160MG</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0,65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234,00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0336</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VANCOMICINA 500MG EM PÓ</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3000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6,82</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20.460,00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0337</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VARFARINA 5MG COMP (MAREVAN)</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CP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0,17</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61,20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0338</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VASOPRESSINA 20UI/ML </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48,91</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17.607,60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0339</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 xml:space="preserve">VIGADEXA – VIA TÓPICA OCULAR 5MG/ML – FRASCO COM </w:t>
            </w:r>
            <w:proofErr w:type="gramStart"/>
            <w:r w:rsidRPr="00F55250">
              <w:rPr>
                <w:rFonts w:asciiTheme="majorHAnsi" w:hAnsiTheme="majorHAnsi"/>
                <w:sz w:val="20"/>
                <w:szCs w:val="20"/>
              </w:rPr>
              <w:t>5ML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36,08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2.164,80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0340</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VIGAMOX VIA TÓPICA OCULAR 5MG/ML</w:t>
            </w:r>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FR</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60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53,24</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3.194,40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0341</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VITAMINA C 100MG/ML 100MG/</w:t>
            </w:r>
            <w:proofErr w:type="gramStart"/>
            <w:r w:rsidRPr="00F55250">
              <w:rPr>
                <w:rFonts w:asciiTheme="majorHAnsi" w:hAnsiTheme="majorHAnsi"/>
                <w:sz w:val="20"/>
                <w:szCs w:val="20"/>
              </w:rPr>
              <w:t>5ML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0,85</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102,00</w:t>
            </w:r>
          </w:p>
        </w:tc>
      </w:tr>
      <w:tr w:rsidR="00F55250" w:rsidRPr="00F55250" w:rsidTr="0094560E">
        <w:tc>
          <w:tcPr>
            <w:tcW w:w="671"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0342</w:t>
            </w:r>
          </w:p>
        </w:tc>
        <w:tc>
          <w:tcPr>
            <w:tcW w:w="3840" w:type="dxa"/>
          </w:tcPr>
          <w:p w:rsidR="00F55250" w:rsidRPr="00F55250" w:rsidRDefault="00F55250" w:rsidP="0094560E">
            <w:pPr>
              <w:rPr>
                <w:rFonts w:asciiTheme="majorHAnsi" w:hAnsiTheme="majorHAnsi"/>
                <w:sz w:val="20"/>
                <w:szCs w:val="20"/>
              </w:rPr>
            </w:pPr>
            <w:r w:rsidRPr="00F55250">
              <w:rPr>
                <w:rFonts w:asciiTheme="majorHAnsi" w:hAnsiTheme="majorHAnsi"/>
                <w:sz w:val="20"/>
                <w:szCs w:val="20"/>
              </w:rPr>
              <w:t>VITAMINA K1 10MG/</w:t>
            </w:r>
            <w:proofErr w:type="gramStart"/>
            <w:r w:rsidRPr="00F55250">
              <w:rPr>
                <w:rFonts w:asciiTheme="majorHAnsi" w:hAnsiTheme="majorHAnsi"/>
                <w:sz w:val="20"/>
                <w:szCs w:val="20"/>
              </w:rPr>
              <w:t>1ML</w:t>
            </w:r>
            <w:proofErr w:type="gramEnd"/>
          </w:p>
        </w:tc>
        <w:tc>
          <w:tcPr>
            <w:tcW w:w="992" w:type="dxa"/>
          </w:tcPr>
          <w:p w:rsidR="00F55250" w:rsidRPr="00F55250" w:rsidRDefault="00F55250" w:rsidP="0094560E">
            <w:pPr>
              <w:jc w:val="center"/>
              <w:rPr>
                <w:rFonts w:asciiTheme="majorHAnsi" w:hAnsiTheme="majorHAnsi"/>
                <w:sz w:val="20"/>
                <w:szCs w:val="20"/>
              </w:rPr>
            </w:pPr>
            <w:r w:rsidRPr="00F55250">
              <w:rPr>
                <w:rFonts w:asciiTheme="majorHAnsi" w:hAnsiTheme="majorHAnsi"/>
                <w:sz w:val="20"/>
                <w:szCs w:val="20"/>
              </w:rPr>
              <w:t>AP</w:t>
            </w:r>
          </w:p>
        </w:tc>
        <w:tc>
          <w:tcPr>
            <w:tcW w:w="96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1200</w:t>
            </w:r>
          </w:p>
        </w:tc>
        <w:tc>
          <w:tcPr>
            <w:tcW w:w="1420"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2,78</w:t>
            </w:r>
          </w:p>
        </w:tc>
        <w:tc>
          <w:tcPr>
            <w:tcW w:w="1437" w:type="dxa"/>
          </w:tcPr>
          <w:p w:rsidR="00F55250" w:rsidRPr="00F55250" w:rsidRDefault="00F55250" w:rsidP="0094560E">
            <w:pPr>
              <w:jc w:val="right"/>
              <w:rPr>
                <w:rFonts w:asciiTheme="majorHAnsi" w:hAnsiTheme="majorHAnsi"/>
                <w:sz w:val="20"/>
                <w:szCs w:val="20"/>
              </w:rPr>
            </w:pPr>
            <w:r w:rsidRPr="00F55250">
              <w:rPr>
                <w:rFonts w:asciiTheme="majorHAnsi" w:hAnsiTheme="majorHAnsi"/>
                <w:sz w:val="20"/>
                <w:szCs w:val="20"/>
              </w:rPr>
              <w:t>3.336,00</w:t>
            </w:r>
          </w:p>
        </w:tc>
      </w:tr>
    </w:tbl>
    <w:p w:rsidR="00EB30DB" w:rsidRPr="00B82F20" w:rsidRDefault="00EB30DB" w:rsidP="00B82F20">
      <w:pPr>
        <w:widowControl w:val="0"/>
        <w:jc w:val="both"/>
        <w:rPr>
          <w:rFonts w:asciiTheme="majorHAnsi" w:hAnsiTheme="majorHAnsi" w:cstheme="majorHAnsi"/>
          <w:sz w:val="22"/>
          <w:szCs w:val="22"/>
        </w:rPr>
      </w:pPr>
    </w:p>
    <w:p w:rsidR="00083F97" w:rsidRPr="00B82F20" w:rsidRDefault="00083F97" w:rsidP="00B82F20">
      <w:pPr>
        <w:widowControl w:val="0"/>
        <w:jc w:val="both"/>
        <w:rPr>
          <w:rFonts w:asciiTheme="majorHAnsi" w:hAnsiTheme="majorHAnsi" w:cstheme="majorHAnsi"/>
          <w:sz w:val="22"/>
          <w:szCs w:val="22"/>
        </w:rPr>
      </w:pPr>
    </w:p>
    <w:sectPr w:rsidR="00083F97" w:rsidRPr="00B82F20" w:rsidSect="00CA0EA7">
      <w:headerReference w:type="default" r:id="rId50"/>
      <w:pgSz w:w="11906" w:h="16838"/>
      <w:pgMar w:top="567" w:right="849" w:bottom="81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A0C" w:rsidRDefault="00FB1A0C" w:rsidP="00E572D7">
      <w:r>
        <w:separator/>
      </w:r>
    </w:p>
  </w:endnote>
  <w:endnote w:type="continuationSeparator" w:id="0">
    <w:p w:rsidR="00FB1A0C" w:rsidRDefault="00FB1A0C" w:rsidP="00E5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ourier New"/>
    <w:charset w:val="00"/>
    <w:family w:val="swiss"/>
    <w:pitch w:val="default"/>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A0C" w:rsidRDefault="00FB1A0C" w:rsidP="00E572D7">
      <w:r>
        <w:separator/>
      </w:r>
    </w:p>
  </w:footnote>
  <w:footnote w:type="continuationSeparator" w:id="0">
    <w:p w:rsidR="00FB1A0C" w:rsidRDefault="00FB1A0C" w:rsidP="00E57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2A6" w:rsidRPr="00225738" w:rsidRDefault="00EC52A6" w:rsidP="00225738">
    <w:pPr>
      <w:tabs>
        <w:tab w:val="left" w:pos="480"/>
        <w:tab w:val="center" w:pos="4252"/>
        <w:tab w:val="right" w:pos="8504"/>
      </w:tabs>
      <w:rPr>
        <w:rFonts w:ascii="Cambria" w:eastAsia="Calibri" w:hAnsi="Cambria"/>
        <w:b/>
        <w:bCs/>
        <w:noProof/>
        <w:sz w:val="18"/>
        <w:szCs w:val="18"/>
      </w:rPr>
    </w:pPr>
    <w:r w:rsidRPr="00225738">
      <w:rPr>
        <w:rFonts w:ascii="Cambria" w:eastAsia="Calibri" w:hAnsi="Cambria"/>
        <w:b/>
        <w:bCs/>
        <w:noProof/>
        <w:sz w:val="18"/>
        <w:szCs w:val="18"/>
      </w:rPr>
      <w:drawing>
        <wp:anchor distT="0" distB="0" distL="114300" distR="114300" simplePos="0" relativeHeight="251658240" behindDoc="1" locked="0" layoutInCell="1" allowOverlap="1" wp14:anchorId="77EFE0A9" wp14:editId="488AB8C4">
          <wp:simplePos x="0" y="0"/>
          <wp:positionH relativeFrom="column">
            <wp:posOffset>-1070610</wp:posOffset>
          </wp:positionH>
          <wp:positionV relativeFrom="paragraph">
            <wp:posOffset>-450215</wp:posOffset>
          </wp:positionV>
          <wp:extent cx="699235" cy="10668000"/>
          <wp:effectExtent l="0" t="0" r="571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1">
                    <a:extLst>
                      <a:ext uri="{28A0092B-C50C-407E-A947-70E740481C1C}">
                        <a14:useLocalDpi xmlns:a14="http://schemas.microsoft.com/office/drawing/2010/main" val="0"/>
                      </a:ext>
                    </a:extLst>
                  </a:blip>
                  <a:stretch>
                    <a:fillRect/>
                  </a:stretch>
                </pic:blipFill>
                <pic:spPr>
                  <a:xfrm>
                    <a:off x="0" y="0"/>
                    <a:ext cx="702873" cy="10723496"/>
                  </a:xfrm>
                  <a:prstGeom prst="rect">
                    <a:avLst/>
                  </a:prstGeom>
                </pic:spPr>
              </pic:pic>
            </a:graphicData>
          </a:graphic>
          <wp14:sizeRelH relativeFrom="margin">
            <wp14:pctWidth>0</wp14:pctWidth>
          </wp14:sizeRelH>
          <wp14:sizeRelV relativeFrom="margin">
            <wp14:pctHeight>0</wp14:pctHeight>
          </wp14:sizeRelV>
        </wp:anchor>
      </w:drawing>
    </w:r>
    <w:r w:rsidRPr="00225738">
      <w:rPr>
        <w:rFonts w:ascii="Cambria" w:eastAsia="Calibri" w:hAnsi="Cambria"/>
        <w:b/>
        <w:bCs/>
        <w:noProof/>
        <w:sz w:val="18"/>
        <w:szCs w:val="18"/>
      </w:rPr>
      <w:t xml:space="preserve">PREFEITURA MUNICIPAL DE ALÉM PARAÍBA  </w:t>
    </w:r>
    <w:r w:rsidRPr="00225738">
      <w:rPr>
        <w:rFonts w:ascii="Cambria" w:eastAsia="Calibri" w:hAnsi="Cambria"/>
        <w:noProof/>
        <w:sz w:val="18"/>
        <w:szCs w:val="18"/>
      </w:rPr>
      <w:t xml:space="preserve"> </w:t>
    </w:r>
  </w:p>
  <w:p w:rsidR="00EC52A6" w:rsidRPr="00225738" w:rsidRDefault="00EC52A6"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 xml:space="preserve">CNPJ: 17.709.197/0001-35  </w:t>
    </w:r>
  </w:p>
  <w:p w:rsidR="00EC52A6" w:rsidRPr="00225738" w:rsidRDefault="00EC52A6"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RUA DR. HEITOR MENDES NASCIMENTO, N</w:t>
    </w:r>
    <w:r>
      <w:rPr>
        <w:rFonts w:ascii="Cambria" w:eastAsia="Calibri" w:hAnsi="Cambria"/>
        <w:noProof/>
        <w:sz w:val="18"/>
        <w:szCs w:val="18"/>
      </w:rPr>
      <w:t>.</w:t>
    </w:r>
    <w:r w:rsidRPr="00225738">
      <w:rPr>
        <w:rFonts w:ascii="Cambria" w:eastAsia="Calibri" w:hAnsi="Cambria"/>
        <w:noProof/>
        <w:sz w:val="18"/>
        <w:szCs w:val="18"/>
      </w:rPr>
      <w:t>º 40, SÃO JOSÉ</w:t>
    </w:r>
  </w:p>
  <w:p w:rsidR="00EC52A6" w:rsidRPr="00225738" w:rsidRDefault="00EC52A6"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 xml:space="preserve">ALÉM PARAÍBA/MG. CEP: 36660-000 </w:t>
    </w:r>
  </w:p>
  <w:p w:rsidR="00EC52A6" w:rsidRDefault="00EC52A6"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TEL</w:t>
    </w:r>
    <w:r>
      <w:rPr>
        <w:rFonts w:ascii="Cambria" w:eastAsia="Calibri" w:hAnsi="Cambria"/>
        <w:noProof/>
        <w:sz w:val="18"/>
        <w:szCs w:val="18"/>
      </w:rPr>
      <w:t>.</w:t>
    </w:r>
    <w:r w:rsidRPr="00225738">
      <w:rPr>
        <w:rFonts w:ascii="Cambria" w:eastAsia="Calibri" w:hAnsi="Cambria"/>
        <w:noProof/>
        <w:sz w:val="18"/>
        <w:szCs w:val="18"/>
      </w:rPr>
      <w:t>: (32) 3462-6733</w:t>
    </w:r>
  </w:p>
  <w:p w:rsidR="00EC52A6" w:rsidRPr="008665BD" w:rsidRDefault="00EC52A6" w:rsidP="00225738">
    <w:pPr>
      <w:tabs>
        <w:tab w:val="left" w:pos="480"/>
        <w:tab w:val="center" w:pos="4252"/>
        <w:tab w:val="right" w:pos="8504"/>
      </w:tabs>
      <w:rPr>
        <w:rFonts w:ascii="Cambria" w:eastAsia="Calibri" w:hAnsi="Cambria"/>
        <w:noProof/>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02F6374B"/>
    <w:multiLevelType w:val="hybridMultilevel"/>
    <w:tmpl w:val="2DAEB3D4"/>
    <w:lvl w:ilvl="0" w:tplc="44BC7392">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35B3D32"/>
    <w:multiLevelType w:val="hybridMultilevel"/>
    <w:tmpl w:val="3B10624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57018B4"/>
    <w:multiLevelType w:val="hybridMultilevel"/>
    <w:tmpl w:val="A4E6B9DE"/>
    <w:lvl w:ilvl="0" w:tplc="0416001B">
      <w:start w:val="1"/>
      <w:numFmt w:val="lowerRoman"/>
      <w:lvlText w:val="%1."/>
      <w:lvlJc w:val="right"/>
      <w:pPr>
        <w:ind w:left="360"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start w:val="1"/>
      <w:numFmt w:val="lowerLetter"/>
      <w:lvlText w:val="%5."/>
      <w:lvlJc w:val="left"/>
      <w:pPr>
        <w:ind w:left="5018" w:hanging="360"/>
      </w:pPr>
    </w:lvl>
    <w:lvl w:ilvl="5" w:tplc="0416001B">
      <w:start w:val="1"/>
      <w:numFmt w:val="lowerRoman"/>
      <w:lvlText w:val="%6."/>
      <w:lvlJc w:val="right"/>
      <w:pPr>
        <w:ind w:left="5738" w:hanging="180"/>
      </w:pPr>
    </w:lvl>
    <w:lvl w:ilvl="6" w:tplc="0416000F">
      <w:start w:val="1"/>
      <w:numFmt w:val="decimal"/>
      <w:lvlText w:val="%7."/>
      <w:lvlJc w:val="left"/>
      <w:pPr>
        <w:ind w:left="6458" w:hanging="360"/>
      </w:pPr>
    </w:lvl>
    <w:lvl w:ilvl="7" w:tplc="04160019">
      <w:start w:val="1"/>
      <w:numFmt w:val="lowerLetter"/>
      <w:lvlText w:val="%8."/>
      <w:lvlJc w:val="left"/>
      <w:pPr>
        <w:ind w:left="7178" w:hanging="360"/>
      </w:pPr>
    </w:lvl>
    <w:lvl w:ilvl="8" w:tplc="0416001B">
      <w:start w:val="1"/>
      <w:numFmt w:val="lowerRoman"/>
      <w:lvlText w:val="%9."/>
      <w:lvlJc w:val="right"/>
      <w:pPr>
        <w:ind w:left="7898" w:hanging="180"/>
      </w:pPr>
    </w:lvl>
  </w:abstractNum>
  <w:abstractNum w:abstractNumId="6">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7">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8">
    <w:nsid w:val="1D5C100D"/>
    <w:multiLevelType w:val="multilevel"/>
    <w:tmpl w:val="A0788FDE"/>
    <w:lvl w:ilvl="0">
      <w:start w:val="1"/>
      <w:numFmt w:val="decimal"/>
      <w:pStyle w:val="Nivel01"/>
      <w:lvlText w:val="%1."/>
      <w:lvlJc w:val="left"/>
      <w:pPr>
        <w:ind w:left="644" w:hanging="360"/>
      </w:pPr>
      <w:rPr>
        <w:b/>
      </w:rPr>
    </w:lvl>
    <w:lvl w:ilvl="1">
      <w:start w:val="1"/>
      <w:numFmt w:val="decimal"/>
      <w:pStyle w:val="Nivel2"/>
      <w:lvlText w:val="%1.%2."/>
      <w:lvlJc w:val="left"/>
      <w:pPr>
        <w:ind w:left="432"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F2F7354"/>
    <w:multiLevelType w:val="multilevel"/>
    <w:tmpl w:val="7AC0BE68"/>
    <w:lvl w:ilvl="0">
      <w:start w:val="1"/>
      <w:numFmt w:val="decimal"/>
      <w:lvlText w:val="%1"/>
      <w:lvlJc w:val="left"/>
      <w:pPr>
        <w:ind w:left="504" w:hanging="504"/>
      </w:pPr>
      <w:rPr>
        <w:rFonts w:hint="default"/>
      </w:rPr>
    </w:lvl>
    <w:lvl w:ilvl="1">
      <w:start w:val="1"/>
      <w:numFmt w:val="decimal"/>
      <w:lvlText w:val="%1.%2"/>
      <w:lvlJc w:val="left"/>
      <w:pPr>
        <w:ind w:left="858"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230532DA"/>
    <w:multiLevelType w:val="hybridMultilevel"/>
    <w:tmpl w:val="32F2BBFE"/>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6A2555C"/>
    <w:multiLevelType w:val="hybridMultilevel"/>
    <w:tmpl w:val="DCE026D6"/>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4D171FE1"/>
    <w:multiLevelType w:val="hybridMultilevel"/>
    <w:tmpl w:val="CBEA5B62"/>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3">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5">
    <w:nsid w:val="6DCC7754"/>
    <w:multiLevelType w:val="multilevel"/>
    <w:tmpl w:val="75A83A7E"/>
    <w:lvl w:ilvl="0">
      <w:start w:val="5"/>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EB67A76"/>
    <w:multiLevelType w:val="hybridMultilevel"/>
    <w:tmpl w:val="FB6AA134"/>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7EA9AFCF"/>
    <w:multiLevelType w:val="multilevel"/>
    <w:tmpl w:val="7EA9AFCF"/>
    <w:lvl w:ilvl="0">
      <w:start w:val="19"/>
      <w:numFmt w:val="decimal"/>
      <w:lvlText w:val="%1."/>
      <w:lvlJc w:val="left"/>
      <w:pPr>
        <w:tabs>
          <w:tab w:val="left" w:pos="0"/>
        </w:tabs>
        <w:ind w:left="360" w:hanging="360"/>
      </w:pPr>
    </w:lvl>
    <w:lvl w:ilvl="1">
      <w:start w:val="1"/>
      <w:numFmt w:val="decimal"/>
      <w:lvlText w:val="%1.%2."/>
      <w:lvlJc w:val="left"/>
      <w:pPr>
        <w:tabs>
          <w:tab w:val="left" w:pos="0"/>
        </w:tabs>
        <w:ind w:left="792" w:hanging="432"/>
      </w:pPr>
      <w:rPr>
        <w:b w:val="0"/>
        <w:i w:val="0"/>
      </w:rPr>
    </w:lvl>
    <w:lvl w:ilvl="2">
      <w:start w:val="1"/>
      <w:numFmt w:val="lowerLetter"/>
      <w:lvlText w:val="%3)"/>
      <w:lvlJc w:val="left"/>
      <w:pPr>
        <w:tabs>
          <w:tab w:val="left" w:pos="0"/>
        </w:tabs>
        <w:ind w:left="1224" w:hanging="504"/>
      </w:pPr>
      <w:rPr>
        <w:b w:val="0"/>
      </w:r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32">
    <w:nsid w:val="7F040393"/>
    <w:multiLevelType w:val="hybridMultilevel"/>
    <w:tmpl w:val="99C6CCAC"/>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21"/>
  </w:num>
  <w:num w:numId="2">
    <w:abstractNumId w:val="18"/>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24"/>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1"/>
  </w:num>
  <w:num w:numId="12">
    <w:abstractNumId w:val="25"/>
  </w:num>
  <w:num w:numId="13">
    <w:abstractNumId w:val="10"/>
  </w:num>
  <w:num w:numId="14">
    <w:abstractNumId w:val="26"/>
  </w:num>
  <w:num w:numId="15">
    <w:abstractNumId w:val="32"/>
  </w:num>
  <w:num w:numId="16">
    <w:abstractNumId w:val="11"/>
  </w:num>
  <w:num w:numId="17">
    <w:abstractNumId w:val="17"/>
  </w:num>
  <w:num w:numId="18">
    <w:abstractNumId w:val="14"/>
  </w:num>
  <w:num w:numId="19">
    <w:abstractNumId w:val="13"/>
  </w:num>
  <w:num w:numId="20">
    <w:abstractNumId w:val="28"/>
  </w:num>
  <w:num w:numId="21">
    <w:abstractNumId w:val="33"/>
  </w:num>
  <w:num w:numId="22">
    <w:abstractNumId w:val="15"/>
  </w:num>
  <w:num w:numId="23">
    <w:abstractNumId w:val="3"/>
  </w:num>
  <w:num w:numId="24">
    <w:abstractNumId w:val="4"/>
  </w:num>
  <w:num w:numId="25">
    <w:abstractNumId w:val="23"/>
  </w:num>
  <w:num w:numId="26">
    <w:abstractNumId w:val="19"/>
  </w:num>
  <w:num w:numId="27">
    <w:abstractNumId w:val="16"/>
  </w:num>
  <w:num w:numId="28">
    <w:abstractNumId w:val="27"/>
  </w:num>
  <w:num w:numId="29">
    <w:abstractNumId w:val="22"/>
  </w:num>
  <w:num w:numId="30">
    <w:abstractNumId w:val="30"/>
  </w:num>
  <w:num w:numId="31">
    <w:abstractNumId w:val="7"/>
  </w:num>
  <w:num w:numId="32">
    <w:abstractNumId w:val="12"/>
  </w:num>
  <w:num w:numId="3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2D7"/>
    <w:rsid w:val="00016EE1"/>
    <w:rsid w:val="00020CA4"/>
    <w:rsid w:val="00025602"/>
    <w:rsid w:val="00032BA0"/>
    <w:rsid w:val="00042941"/>
    <w:rsid w:val="00045314"/>
    <w:rsid w:val="0005167A"/>
    <w:rsid w:val="00052E7D"/>
    <w:rsid w:val="00060AC9"/>
    <w:rsid w:val="00082EC1"/>
    <w:rsid w:val="00083F97"/>
    <w:rsid w:val="000937A2"/>
    <w:rsid w:val="00094447"/>
    <w:rsid w:val="000A4B38"/>
    <w:rsid w:val="000D346B"/>
    <w:rsid w:val="000E4D13"/>
    <w:rsid w:val="000F5694"/>
    <w:rsid w:val="001001B9"/>
    <w:rsid w:val="00102F7E"/>
    <w:rsid w:val="0011356F"/>
    <w:rsid w:val="0012092B"/>
    <w:rsid w:val="00122168"/>
    <w:rsid w:val="0012476B"/>
    <w:rsid w:val="0013503A"/>
    <w:rsid w:val="00141D49"/>
    <w:rsid w:val="001462B9"/>
    <w:rsid w:val="00147EDE"/>
    <w:rsid w:val="00151D03"/>
    <w:rsid w:val="00154801"/>
    <w:rsid w:val="0015718C"/>
    <w:rsid w:val="0016485E"/>
    <w:rsid w:val="0017149D"/>
    <w:rsid w:val="001727DD"/>
    <w:rsid w:val="00180621"/>
    <w:rsid w:val="0019116B"/>
    <w:rsid w:val="0019264D"/>
    <w:rsid w:val="001B65C0"/>
    <w:rsid w:val="001B66F7"/>
    <w:rsid w:val="001B7655"/>
    <w:rsid w:val="001C3E78"/>
    <w:rsid w:val="001C432F"/>
    <w:rsid w:val="001D31C8"/>
    <w:rsid w:val="001D5DF6"/>
    <w:rsid w:val="001D76B7"/>
    <w:rsid w:val="002211DF"/>
    <w:rsid w:val="00225738"/>
    <w:rsid w:val="0023137B"/>
    <w:rsid w:val="00242AEC"/>
    <w:rsid w:val="00246162"/>
    <w:rsid w:val="00254541"/>
    <w:rsid w:val="002565C2"/>
    <w:rsid w:val="00271BA4"/>
    <w:rsid w:val="002762A1"/>
    <w:rsid w:val="002830EF"/>
    <w:rsid w:val="00286021"/>
    <w:rsid w:val="00287291"/>
    <w:rsid w:val="002873B3"/>
    <w:rsid w:val="00287EB1"/>
    <w:rsid w:val="00290A49"/>
    <w:rsid w:val="002A2BBE"/>
    <w:rsid w:val="002B490A"/>
    <w:rsid w:val="002D5053"/>
    <w:rsid w:val="002E76AA"/>
    <w:rsid w:val="002F58F9"/>
    <w:rsid w:val="00303AE3"/>
    <w:rsid w:val="003123F1"/>
    <w:rsid w:val="00323268"/>
    <w:rsid w:val="00337283"/>
    <w:rsid w:val="00344843"/>
    <w:rsid w:val="0035699F"/>
    <w:rsid w:val="00362B34"/>
    <w:rsid w:val="00386429"/>
    <w:rsid w:val="00390D36"/>
    <w:rsid w:val="00392BC7"/>
    <w:rsid w:val="003E30DA"/>
    <w:rsid w:val="003E5AAC"/>
    <w:rsid w:val="003F622E"/>
    <w:rsid w:val="00401D0E"/>
    <w:rsid w:val="00401F6E"/>
    <w:rsid w:val="004064BE"/>
    <w:rsid w:val="004067FE"/>
    <w:rsid w:val="004178A0"/>
    <w:rsid w:val="004323C7"/>
    <w:rsid w:val="00437F85"/>
    <w:rsid w:val="00440DCA"/>
    <w:rsid w:val="004436CF"/>
    <w:rsid w:val="00451C87"/>
    <w:rsid w:val="00462528"/>
    <w:rsid w:val="004631A2"/>
    <w:rsid w:val="00471B76"/>
    <w:rsid w:val="00471D9B"/>
    <w:rsid w:val="0048487A"/>
    <w:rsid w:val="004854AF"/>
    <w:rsid w:val="00485F9C"/>
    <w:rsid w:val="0048723A"/>
    <w:rsid w:val="00492C85"/>
    <w:rsid w:val="004964E5"/>
    <w:rsid w:val="004A12DD"/>
    <w:rsid w:val="004A641D"/>
    <w:rsid w:val="004B2FB2"/>
    <w:rsid w:val="004C123D"/>
    <w:rsid w:val="004D179B"/>
    <w:rsid w:val="004E1F45"/>
    <w:rsid w:val="004E49B3"/>
    <w:rsid w:val="0050394A"/>
    <w:rsid w:val="0050598C"/>
    <w:rsid w:val="00535601"/>
    <w:rsid w:val="00542190"/>
    <w:rsid w:val="00546113"/>
    <w:rsid w:val="005471F0"/>
    <w:rsid w:val="005505B8"/>
    <w:rsid w:val="00557D2A"/>
    <w:rsid w:val="00563EF5"/>
    <w:rsid w:val="00564727"/>
    <w:rsid w:val="00565DE4"/>
    <w:rsid w:val="00570D03"/>
    <w:rsid w:val="00573C39"/>
    <w:rsid w:val="00575DA3"/>
    <w:rsid w:val="005803CE"/>
    <w:rsid w:val="0058572A"/>
    <w:rsid w:val="005916D2"/>
    <w:rsid w:val="005A1F70"/>
    <w:rsid w:val="005A3E2F"/>
    <w:rsid w:val="005A4623"/>
    <w:rsid w:val="005B2F73"/>
    <w:rsid w:val="005B4AEE"/>
    <w:rsid w:val="005B6B47"/>
    <w:rsid w:val="005C24C3"/>
    <w:rsid w:val="005C4F0D"/>
    <w:rsid w:val="005C6960"/>
    <w:rsid w:val="005D3B47"/>
    <w:rsid w:val="005F041A"/>
    <w:rsid w:val="005F2F0B"/>
    <w:rsid w:val="005F3A70"/>
    <w:rsid w:val="006044F5"/>
    <w:rsid w:val="00607696"/>
    <w:rsid w:val="00623A94"/>
    <w:rsid w:val="00630C33"/>
    <w:rsid w:val="006340FC"/>
    <w:rsid w:val="00641330"/>
    <w:rsid w:val="00642551"/>
    <w:rsid w:val="00654B3A"/>
    <w:rsid w:val="006564B5"/>
    <w:rsid w:val="00666F08"/>
    <w:rsid w:val="00671C9E"/>
    <w:rsid w:val="0068352B"/>
    <w:rsid w:val="00691B7C"/>
    <w:rsid w:val="006A024D"/>
    <w:rsid w:val="006A3BD9"/>
    <w:rsid w:val="006C3367"/>
    <w:rsid w:val="006C64E1"/>
    <w:rsid w:val="006D4EFE"/>
    <w:rsid w:val="006E5DB0"/>
    <w:rsid w:val="006E6979"/>
    <w:rsid w:val="006F3B2B"/>
    <w:rsid w:val="00714C60"/>
    <w:rsid w:val="00723F08"/>
    <w:rsid w:val="00731B8C"/>
    <w:rsid w:val="00746939"/>
    <w:rsid w:val="00755E94"/>
    <w:rsid w:val="007574AF"/>
    <w:rsid w:val="0076251B"/>
    <w:rsid w:val="00771123"/>
    <w:rsid w:val="00772F13"/>
    <w:rsid w:val="007762B4"/>
    <w:rsid w:val="007850E8"/>
    <w:rsid w:val="00786058"/>
    <w:rsid w:val="0078685D"/>
    <w:rsid w:val="00790ECE"/>
    <w:rsid w:val="007913EA"/>
    <w:rsid w:val="00795D42"/>
    <w:rsid w:val="00796202"/>
    <w:rsid w:val="007B1C0E"/>
    <w:rsid w:val="007B5CD0"/>
    <w:rsid w:val="007C3EA0"/>
    <w:rsid w:val="007D597B"/>
    <w:rsid w:val="007E19EB"/>
    <w:rsid w:val="007E2996"/>
    <w:rsid w:val="007E54B5"/>
    <w:rsid w:val="007F5DF7"/>
    <w:rsid w:val="007F772A"/>
    <w:rsid w:val="00804813"/>
    <w:rsid w:val="00820E9A"/>
    <w:rsid w:val="00821FAF"/>
    <w:rsid w:val="00833FE0"/>
    <w:rsid w:val="00835262"/>
    <w:rsid w:val="00836333"/>
    <w:rsid w:val="00840F66"/>
    <w:rsid w:val="0085222D"/>
    <w:rsid w:val="00852B15"/>
    <w:rsid w:val="00862107"/>
    <w:rsid w:val="00866336"/>
    <w:rsid w:val="008665BD"/>
    <w:rsid w:val="00867F5A"/>
    <w:rsid w:val="0087077A"/>
    <w:rsid w:val="00871057"/>
    <w:rsid w:val="00886236"/>
    <w:rsid w:val="00892510"/>
    <w:rsid w:val="00897768"/>
    <w:rsid w:val="008C0FF7"/>
    <w:rsid w:val="008C4557"/>
    <w:rsid w:val="008D0A32"/>
    <w:rsid w:val="008D1E85"/>
    <w:rsid w:val="008D4947"/>
    <w:rsid w:val="008E7401"/>
    <w:rsid w:val="008F0863"/>
    <w:rsid w:val="008F32DD"/>
    <w:rsid w:val="008F5329"/>
    <w:rsid w:val="008F73DB"/>
    <w:rsid w:val="00912DDD"/>
    <w:rsid w:val="00930502"/>
    <w:rsid w:val="00933F9B"/>
    <w:rsid w:val="009377FB"/>
    <w:rsid w:val="009578A3"/>
    <w:rsid w:val="009622B8"/>
    <w:rsid w:val="009739A4"/>
    <w:rsid w:val="0097512E"/>
    <w:rsid w:val="00975B32"/>
    <w:rsid w:val="009835B5"/>
    <w:rsid w:val="00990B9F"/>
    <w:rsid w:val="0099566D"/>
    <w:rsid w:val="00995682"/>
    <w:rsid w:val="009A09F1"/>
    <w:rsid w:val="009A136D"/>
    <w:rsid w:val="009A1F3E"/>
    <w:rsid w:val="009A6583"/>
    <w:rsid w:val="009A6ABD"/>
    <w:rsid w:val="009C06AB"/>
    <w:rsid w:val="009C5412"/>
    <w:rsid w:val="009C6C37"/>
    <w:rsid w:val="009D59A6"/>
    <w:rsid w:val="009D6506"/>
    <w:rsid w:val="009E01C8"/>
    <w:rsid w:val="009E50C6"/>
    <w:rsid w:val="009F5E1E"/>
    <w:rsid w:val="009F6577"/>
    <w:rsid w:val="00A1389E"/>
    <w:rsid w:val="00A15252"/>
    <w:rsid w:val="00A1646A"/>
    <w:rsid w:val="00A42B88"/>
    <w:rsid w:val="00A43EDA"/>
    <w:rsid w:val="00A6394F"/>
    <w:rsid w:val="00A640C4"/>
    <w:rsid w:val="00A67517"/>
    <w:rsid w:val="00A721F1"/>
    <w:rsid w:val="00A741D9"/>
    <w:rsid w:val="00A754AF"/>
    <w:rsid w:val="00A84CD9"/>
    <w:rsid w:val="00A909D3"/>
    <w:rsid w:val="00A957ED"/>
    <w:rsid w:val="00AA2E7E"/>
    <w:rsid w:val="00AB6987"/>
    <w:rsid w:val="00AC7141"/>
    <w:rsid w:val="00AD2A3F"/>
    <w:rsid w:val="00AD3EB9"/>
    <w:rsid w:val="00AF683E"/>
    <w:rsid w:val="00B07BA7"/>
    <w:rsid w:val="00B140C7"/>
    <w:rsid w:val="00B217A9"/>
    <w:rsid w:val="00B22FD2"/>
    <w:rsid w:val="00B26433"/>
    <w:rsid w:val="00B43996"/>
    <w:rsid w:val="00B53349"/>
    <w:rsid w:val="00B53F5E"/>
    <w:rsid w:val="00B55E97"/>
    <w:rsid w:val="00B65DF2"/>
    <w:rsid w:val="00B66E52"/>
    <w:rsid w:val="00B82F20"/>
    <w:rsid w:val="00B87F38"/>
    <w:rsid w:val="00BA43EF"/>
    <w:rsid w:val="00BC35FF"/>
    <w:rsid w:val="00BC737D"/>
    <w:rsid w:val="00BE2A53"/>
    <w:rsid w:val="00BF3C68"/>
    <w:rsid w:val="00BF4621"/>
    <w:rsid w:val="00C126F0"/>
    <w:rsid w:val="00C138DB"/>
    <w:rsid w:val="00C140F5"/>
    <w:rsid w:val="00C23CC1"/>
    <w:rsid w:val="00C41298"/>
    <w:rsid w:val="00C47E14"/>
    <w:rsid w:val="00C57BF1"/>
    <w:rsid w:val="00C61CAE"/>
    <w:rsid w:val="00C67A26"/>
    <w:rsid w:val="00C7621D"/>
    <w:rsid w:val="00C82EA8"/>
    <w:rsid w:val="00CA0EA7"/>
    <w:rsid w:val="00CA7ACE"/>
    <w:rsid w:val="00CD2F01"/>
    <w:rsid w:val="00CD3CF1"/>
    <w:rsid w:val="00CD7D49"/>
    <w:rsid w:val="00CF6281"/>
    <w:rsid w:val="00CF6E11"/>
    <w:rsid w:val="00D00C22"/>
    <w:rsid w:val="00D10AB6"/>
    <w:rsid w:val="00D16F5A"/>
    <w:rsid w:val="00D256E2"/>
    <w:rsid w:val="00D267AE"/>
    <w:rsid w:val="00D30F37"/>
    <w:rsid w:val="00D3297C"/>
    <w:rsid w:val="00D348A3"/>
    <w:rsid w:val="00D41B9C"/>
    <w:rsid w:val="00D43DD4"/>
    <w:rsid w:val="00D6254C"/>
    <w:rsid w:val="00D626ED"/>
    <w:rsid w:val="00D7044B"/>
    <w:rsid w:val="00D72305"/>
    <w:rsid w:val="00D90C6D"/>
    <w:rsid w:val="00D93D10"/>
    <w:rsid w:val="00DA0D6F"/>
    <w:rsid w:val="00DA4F50"/>
    <w:rsid w:val="00DE37BB"/>
    <w:rsid w:val="00DF7A01"/>
    <w:rsid w:val="00E037B4"/>
    <w:rsid w:val="00E1229F"/>
    <w:rsid w:val="00E21451"/>
    <w:rsid w:val="00E25C24"/>
    <w:rsid w:val="00E4537F"/>
    <w:rsid w:val="00E530CF"/>
    <w:rsid w:val="00E57012"/>
    <w:rsid w:val="00E572D7"/>
    <w:rsid w:val="00E90EF2"/>
    <w:rsid w:val="00E9524C"/>
    <w:rsid w:val="00EA5C63"/>
    <w:rsid w:val="00EA6D9F"/>
    <w:rsid w:val="00EB30DB"/>
    <w:rsid w:val="00EB4F1D"/>
    <w:rsid w:val="00EC0AEB"/>
    <w:rsid w:val="00EC52A6"/>
    <w:rsid w:val="00ED5519"/>
    <w:rsid w:val="00EE2E3E"/>
    <w:rsid w:val="00EE3330"/>
    <w:rsid w:val="00EE4008"/>
    <w:rsid w:val="00EE647A"/>
    <w:rsid w:val="00EF46BB"/>
    <w:rsid w:val="00EF5978"/>
    <w:rsid w:val="00F11A08"/>
    <w:rsid w:val="00F17F64"/>
    <w:rsid w:val="00F24903"/>
    <w:rsid w:val="00F32124"/>
    <w:rsid w:val="00F35868"/>
    <w:rsid w:val="00F55250"/>
    <w:rsid w:val="00F753D3"/>
    <w:rsid w:val="00F84A82"/>
    <w:rsid w:val="00F87C7F"/>
    <w:rsid w:val="00F91028"/>
    <w:rsid w:val="00FA0A63"/>
    <w:rsid w:val="00FA659F"/>
    <w:rsid w:val="00FB1A0C"/>
    <w:rsid w:val="00FC11AB"/>
    <w:rsid w:val="00FC6CD1"/>
    <w:rsid w:val="00FD1010"/>
    <w:rsid w:val="00FE31B8"/>
    <w:rsid w:val="00FF2F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2D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autoRedefine/>
    <w:uiPriority w:val="9"/>
    <w:qFormat/>
    <w:rsid w:val="00714C60"/>
    <w:pPr>
      <w:keepNext/>
      <w:keepLines/>
      <w:numPr>
        <w:numId w:val="3"/>
      </w:numPr>
      <w:spacing w:before="60" w:after="60" w:line="276" w:lineRule="auto"/>
      <w:jc w:val="both"/>
      <w:outlineLvl w:val="0"/>
    </w:pPr>
    <w:rPr>
      <w:rFonts w:asciiTheme="majorHAnsi" w:eastAsiaTheme="majorEastAsia" w:hAnsiTheme="majorHAnsi" w:cstheme="majorBidi"/>
      <w:b/>
      <w:sz w:val="22"/>
      <w:szCs w:val="32"/>
      <w:lang w:eastAsia="en-US"/>
    </w:rPr>
  </w:style>
  <w:style w:type="paragraph" w:styleId="Ttulo2">
    <w:name w:val="heading 2"/>
    <w:basedOn w:val="Normal"/>
    <w:next w:val="Normal"/>
    <w:link w:val="Ttulo2Char"/>
    <w:uiPriority w:val="9"/>
    <w:unhideWhenUsed/>
    <w:qFormat/>
    <w:rsid w:val="00CA0EA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nhideWhenUsed/>
    <w:qFormat/>
    <w:rsid w:val="00E572D7"/>
    <w:rPr>
      <w:color w:val="0000FF"/>
      <w:u w:val="single"/>
    </w:rPr>
  </w:style>
  <w:style w:type="paragraph" w:styleId="Cabealho">
    <w:name w:val="header"/>
    <w:basedOn w:val="Normal"/>
    <w:link w:val="CabealhoChar"/>
    <w:unhideWhenUsed/>
    <w:qFormat/>
    <w:rsid w:val="00E572D7"/>
    <w:pPr>
      <w:tabs>
        <w:tab w:val="center" w:pos="4252"/>
        <w:tab w:val="right" w:pos="8504"/>
      </w:tabs>
    </w:pPr>
  </w:style>
  <w:style w:type="character" w:customStyle="1" w:styleId="CabealhoChar">
    <w:name w:val="Cabeçalho Char"/>
    <w:basedOn w:val="Fontepargpadro"/>
    <w:link w:val="Cabealho"/>
    <w:qFormat/>
    <w:rsid w:val="00E572D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qFormat/>
    <w:rsid w:val="00E572D7"/>
    <w:pPr>
      <w:tabs>
        <w:tab w:val="center" w:pos="4252"/>
        <w:tab w:val="right" w:pos="8504"/>
      </w:tabs>
    </w:pPr>
  </w:style>
  <w:style w:type="character" w:customStyle="1" w:styleId="RodapChar">
    <w:name w:val="Rodapé Char"/>
    <w:basedOn w:val="Fontepargpadro"/>
    <w:link w:val="Rodap"/>
    <w:uiPriority w:val="99"/>
    <w:rsid w:val="00E572D7"/>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B43996"/>
    <w:rPr>
      <w:rFonts w:ascii="Tahoma" w:hAnsi="Tahoma" w:cs="Tahoma"/>
      <w:sz w:val="16"/>
      <w:szCs w:val="16"/>
    </w:rPr>
  </w:style>
  <w:style w:type="character" w:customStyle="1" w:styleId="TextodebaloChar">
    <w:name w:val="Texto de balão Char"/>
    <w:basedOn w:val="Fontepargpadro"/>
    <w:link w:val="Textodebalo"/>
    <w:uiPriority w:val="99"/>
    <w:semiHidden/>
    <w:rsid w:val="00B43996"/>
    <w:rPr>
      <w:rFonts w:ascii="Tahoma" w:eastAsia="Times New Roman" w:hAnsi="Tahoma" w:cs="Tahoma"/>
      <w:sz w:val="16"/>
      <w:szCs w:val="16"/>
      <w:lang w:eastAsia="pt-BR"/>
    </w:rPr>
  </w:style>
  <w:style w:type="character" w:customStyle="1" w:styleId="markedcontent">
    <w:name w:val="markedcontent"/>
    <w:basedOn w:val="Fontepargpadro"/>
    <w:rsid w:val="009C06AB"/>
  </w:style>
  <w:style w:type="table" w:styleId="Tabelacomgrade">
    <w:name w:val="Table Grid"/>
    <w:basedOn w:val="Tabelanormal"/>
    <w:uiPriority w:val="59"/>
    <w:qFormat/>
    <w:rsid w:val="00912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4B2FB2"/>
    <w:rPr>
      <w:b/>
      <w:bCs/>
    </w:rPr>
  </w:style>
  <w:style w:type="character" w:styleId="nfase">
    <w:name w:val="Emphasis"/>
    <w:basedOn w:val="Fontepargpadro"/>
    <w:uiPriority w:val="20"/>
    <w:qFormat/>
    <w:rsid w:val="00C47E14"/>
    <w:rPr>
      <w:i/>
      <w:iCs/>
    </w:rPr>
  </w:style>
  <w:style w:type="paragraph" w:styleId="PargrafodaLista">
    <w:name w:val="List Paragraph"/>
    <w:aliases w:val="Segundo,Lista Itens,List Paragraph"/>
    <w:basedOn w:val="Normal"/>
    <w:link w:val="PargrafodaListaChar"/>
    <w:uiPriority w:val="34"/>
    <w:qFormat/>
    <w:rsid w:val="005F2F0B"/>
    <w:pPr>
      <w:ind w:left="720"/>
      <w:contextualSpacing/>
    </w:pPr>
  </w:style>
  <w:style w:type="paragraph" w:styleId="NormalWeb">
    <w:name w:val="Normal (Web)"/>
    <w:basedOn w:val="Normal"/>
    <w:uiPriority w:val="99"/>
    <w:unhideWhenUsed/>
    <w:rsid w:val="003F622E"/>
    <w:pPr>
      <w:spacing w:before="100" w:beforeAutospacing="1" w:after="100" w:afterAutospacing="1"/>
    </w:pPr>
  </w:style>
  <w:style w:type="character" w:customStyle="1" w:styleId="Ttulo1Char">
    <w:name w:val="Título 1 Char"/>
    <w:basedOn w:val="Fontepargpadro"/>
    <w:link w:val="Ttulo1"/>
    <w:uiPriority w:val="9"/>
    <w:rsid w:val="00714C60"/>
    <w:rPr>
      <w:rFonts w:asciiTheme="majorHAnsi" w:eastAsiaTheme="majorEastAsia" w:hAnsiTheme="majorHAnsi" w:cstheme="majorBidi"/>
      <w:b/>
      <w:szCs w:val="32"/>
    </w:rPr>
  </w:style>
  <w:style w:type="table" w:customStyle="1" w:styleId="Tabelacomgrade1">
    <w:name w:val="Tabela com grade1"/>
    <w:basedOn w:val="Tabelanormal"/>
    <w:uiPriority w:val="59"/>
    <w:rsid w:val="00714C6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714C60"/>
    <w:pPr>
      <w:spacing w:after="0" w:line="240" w:lineRule="auto"/>
    </w:pPr>
  </w:style>
  <w:style w:type="table" w:customStyle="1" w:styleId="SombreamentoClaro1">
    <w:name w:val="Sombreamento Claro1"/>
    <w:basedOn w:val="Tabelanormal"/>
    <w:uiPriority w:val="60"/>
    <w:rsid w:val="00714C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714C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714C6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714C60"/>
    <w:rPr>
      <w:color w:val="605E5C"/>
      <w:shd w:val="clear" w:color="auto" w:fill="E1DFDD"/>
    </w:rPr>
  </w:style>
  <w:style w:type="character" w:styleId="Refdecomentrio">
    <w:name w:val="annotation reference"/>
    <w:basedOn w:val="Fontepargpadro"/>
    <w:unhideWhenUsed/>
    <w:qFormat/>
    <w:rsid w:val="00714C60"/>
    <w:rPr>
      <w:sz w:val="16"/>
      <w:szCs w:val="16"/>
    </w:rPr>
  </w:style>
  <w:style w:type="paragraph" w:styleId="Textodecomentrio">
    <w:name w:val="annotation text"/>
    <w:basedOn w:val="Normal"/>
    <w:link w:val="TextodecomentrioChar"/>
    <w:uiPriority w:val="99"/>
    <w:unhideWhenUsed/>
    <w:qFormat/>
    <w:rsid w:val="00714C60"/>
    <w:pPr>
      <w:spacing w:before="120" w:after="120"/>
      <w:jc w:val="both"/>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qFormat/>
    <w:rsid w:val="00714C60"/>
    <w:rPr>
      <w:sz w:val="20"/>
      <w:szCs w:val="20"/>
    </w:rPr>
  </w:style>
  <w:style w:type="paragraph" w:styleId="Assuntodocomentrio">
    <w:name w:val="annotation subject"/>
    <w:basedOn w:val="Textodecomentrio"/>
    <w:next w:val="Textodecomentrio"/>
    <w:link w:val="AssuntodocomentrioChar"/>
    <w:uiPriority w:val="99"/>
    <w:semiHidden/>
    <w:unhideWhenUsed/>
    <w:rsid w:val="00714C60"/>
    <w:rPr>
      <w:b/>
      <w:bCs/>
    </w:rPr>
  </w:style>
  <w:style w:type="character" w:customStyle="1" w:styleId="AssuntodocomentrioChar">
    <w:name w:val="Assunto do comentário Char"/>
    <w:basedOn w:val="TextodecomentrioChar"/>
    <w:link w:val="Assuntodocomentrio"/>
    <w:uiPriority w:val="99"/>
    <w:semiHidden/>
    <w:rsid w:val="00714C60"/>
    <w:rPr>
      <w:b/>
      <w:bCs/>
      <w:sz w:val="20"/>
      <w:szCs w:val="20"/>
    </w:rPr>
  </w:style>
  <w:style w:type="paragraph" w:customStyle="1" w:styleId="PADRONLLC">
    <w:name w:val="PADRÃO_NLLC"/>
    <w:basedOn w:val="Normal"/>
    <w:link w:val="PADRONLLCChar"/>
    <w:autoRedefine/>
    <w:qFormat/>
    <w:rsid w:val="00714C60"/>
    <w:pPr>
      <w:numPr>
        <w:ilvl w:val="1"/>
        <w:numId w:val="2"/>
      </w:numPr>
      <w:spacing w:before="60" w:after="60" w:line="276" w:lineRule="auto"/>
      <w:jc w:val="both"/>
    </w:pPr>
    <w:rPr>
      <w:rFonts w:asciiTheme="majorHAnsi" w:eastAsia="Tahoma" w:hAnsiTheme="majorHAnsi" w:cstheme="majorHAnsi"/>
      <w:bCs/>
      <w:color w:val="000000"/>
      <w:sz w:val="22"/>
      <w:szCs w:val="22"/>
      <w:lang w:eastAsia="en-US"/>
    </w:rPr>
  </w:style>
  <w:style w:type="numbering" w:customStyle="1" w:styleId="LISTAEDITALNLLC">
    <w:name w:val="LISTA_EDITAL_NLLC"/>
    <w:uiPriority w:val="99"/>
    <w:rsid w:val="00714C60"/>
    <w:pPr>
      <w:numPr>
        <w:numId w:val="1"/>
      </w:numPr>
    </w:pPr>
  </w:style>
  <w:style w:type="character" w:customStyle="1" w:styleId="PADRONLLCChar">
    <w:name w:val="PADRÃO_NLLC Char"/>
    <w:basedOn w:val="Fontepargpadro"/>
    <w:link w:val="PADRONLLC"/>
    <w:rsid w:val="00714C60"/>
    <w:rPr>
      <w:rFonts w:asciiTheme="majorHAnsi" w:eastAsia="Tahoma" w:hAnsiTheme="majorHAnsi" w:cstheme="majorHAnsi"/>
      <w:bCs/>
      <w:color w:val="000000"/>
    </w:rPr>
  </w:style>
  <w:style w:type="character" w:customStyle="1" w:styleId="PargrafodaListaChar">
    <w:name w:val="Parágrafo da Lista Char"/>
    <w:aliases w:val="Segundo Char,Lista Itens Char,List Paragraph Char"/>
    <w:link w:val="PargrafodaLista"/>
    <w:uiPriority w:val="34"/>
    <w:locked/>
    <w:rsid w:val="00714C60"/>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autoRedefine/>
    <w:qFormat/>
    <w:rsid w:val="00714C60"/>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qFormat/>
    <w:rsid w:val="00714C60"/>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714C60"/>
  </w:style>
  <w:style w:type="paragraph" w:customStyle="1" w:styleId="Nivel2">
    <w:name w:val="Nivel 2"/>
    <w:basedOn w:val="Normal"/>
    <w:link w:val="Nivel2Char"/>
    <w:autoRedefine/>
    <w:qFormat/>
    <w:rsid w:val="00B82F20"/>
    <w:pPr>
      <w:numPr>
        <w:ilvl w:val="1"/>
        <w:numId w:val="4"/>
      </w:numPr>
      <w:spacing w:line="276" w:lineRule="auto"/>
      <w:jc w:val="both"/>
    </w:pPr>
    <w:rPr>
      <w:rFonts w:asciiTheme="majorHAnsi" w:eastAsia="Arial" w:hAnsiTheme="majorHAnsi" w:cstheme="majorHAnsi"/>
      <w:color w:val="FF0000"/>
      <w:sz w:val="22"/>
      <w:szCs w:val="22"/>
    </w:rPr>
  </w:style>
  <w:style w:type="paragraph" w:customStyle="1" w:styleId="Nivel3">
    <w:name w:val="Nivel 3"/>
    <w:basedOn w:val="Normal"/>
    <w:link w:val="Nivel3Char"/>
    <w:autoRedefine/>
    <w:qFormat/>
    <w:rsid w:val="00714C60"/>
    <w:pPr>
      <w:numPr>
        <w:ilvl w:val="2"/>
        <w:numId w:val="4"/>
      </w:numPr>
      <w:spacing w:before="120" w:after="120" w:line="276" w:lineRule="auto"/>
      <w:ind w:left="0" w:firstLine="0"/>
      <w:jc w:val="both"/>
    </w:pPr>
    <w:rPr>
      <w:rFonts w:asciiTheme="majorHAnsi" w:eastAsia="Tahoma" w:hAnsiTheme="majorHAnsi" w:cstheme="majorHAnsi"/>
      <w:iCs/>
      <w:sz w:val="22"/>
      <w:szCs w:val="22"/>
    </w:rPr>
  </w:style>
  <w:style w:type="paragraph" w:customStyle="1" w:styleId="Nivel4">
    <w:name w:val="Nivel 4"/>
    <w:basedOn w:val="Nivel3"/>
    <w:link w:val="Nivel4Char"/>
    <w:autoRedefine/>
    <w:qFormat/>
    <w:rsid w:val="00714C60"/>
    <w:pPr>
      <w:numPr>
        <w:ilvl w:val="3"/>
      </w:numPr>
      <w:ind w:left="567" w:firstLine="0"/>
    </w:pPr>
  </w:style>
  <w:style w:type="paragraph" w:customStyle="1" w:styleId="Nivel5">
    <w:name w:val="Nivel 5"/>
    <w:basedOn w:val="Nivel4"/>
    <w:autoRedefine/>
    <w:qFormat/>
    <w:rsid w:val="00714C60"/>
    <w:pPr>
      <w:numPr>
        <w:ilvl w:val="4"/>
      </w:numPr>
      <w:ind w:left="851" w:firstLine="0"/>
    </w:pPr>
  </w:style>
  <w:style w:type="character" w:customStyle="1" w:styleId="Nivel2Char">
    <w:name w:val="Nivel 2 Char"/>
    <w:basedOn w:val="Fontepargpadro"/>
    <w:link w:val="Nivel2"/>
    <w:qFormat/>
    <w:locked/>
    <w:rsid w:val="00B82F20"/>
    <w:rPr>
      <w:rFonts w:asciiTheme="majorHAnsi" w:eastAsia="Arial" w:hAnsiTheme="majorHAnsi" w:cstheme="majorHAnsi"/>
      <w:color w:val="FF0000"/>
      <w:lang w:eastAsia="pt-BR"/>
    </w:rPr>
  </w:style>
  <w:style w:type="paragraph" w:customStyle="1" w:styleId="ou">
    <w:name w:val="ou"/>
    <w:basedOn w:val="PargrafodaLista"/>
    <w:link w:val="ouChar"/>
    <w:qFormat/>
    <w:rsid w:val="00714C60"/>
    <w:pPr>
      <w:spacing w:before="60" w:after="60" w:line="259" w:lineRule="auto"/>
      <w:ind w:left="0"/>
      <w:contextualSpacing w:val="0"/>
      <w:jc w:val="center"/>
    </w:pPr>
    <w:rPr>
      <w:rFonts w:ascii="Arial" w:hAnsi="Arial" w:cs="Arial"/>
      <w:b/>
      <w:bCs/>
      <w:i/>
      <w:iCs/>
      <w:color w:val="FF0000"/>
      <w:sz w:val="20"/>
      <w:u w:val="single"/>
    </w:rPr>
  </w:style>
  <w:style w:type="character" w:customStyle="1" w:styleId="ouChar">
    <w:name w:val="ou Char"/>
    <w:basedOn w:val="PargrafodaListaChar"/>
    <w:link w:val="ou"/>
    <w:rsid w:val="00714C60"/>
    <w:rPr>
      <w:rFonts w:ascii="Arial" w:eastAsia="Times New Roman" w:hAnsi="Arial" w:cs="Arial"/>
      <w:b/>
      <w:bCs/>
      <w:i/>
      <w:iCs/>
      <w:color w:val="FF0000"/>
      <w:sz w:val="20"/>
      <w:szCs w:val="24"/>
      <w:u w:val="single"/>
      <w:lang w:eastAsia="pt-BR"/>
    </w:rPr>
  </w:style>
  <w:style w:type="paragraph" w:customStyle="1" w:styleId="Nvel2-Red">
    <w:name w:val="Nível 2 -Red"/>
    <w:basedOn w:val="Nivel2"/>
    <w:link w:val="Nvel2-RedChar"/>
    <w:qFormat/>
    <w:rsid w:val="00714C60"/>
    <w:pPr>
      <w:ind w:left="999"/>
    </w:pPr>
    <w:rPr>
      <w:i/>
      <w:iCs/>
    </w:rPr>
  </w:style>
  <w:style w:type="paragraph" w:customStyle="1" w:styleId="Nvel3-R">
    <w:name w:val="Nível 3-R"/>
    <w:basedOn w:val="Nivel3"/>
    <w:link w:val="Nvel3-RChar"/>
    <w:autoRedefine/>
    <w:qFormat/>
    <w:rsid w:val="00714C60"/>
    <w:rPr>
      <w:i/>
      <w:iCs w:val="0"/>
      <w:color w:val="FF0000"/>
    </w:rPr>
  </w:style>
  <w:style w:type="character" w:customStyle="1" w:styleId="Nvel2-RedChar">
    <w:name w:val="Nível 2 -Red Char"/>
    <w:basedOn w:val="Nivel2Char"/>
    <w:link w:val="Nvel2-Red"/>
    <w:qFormat/>
    <w:rsid w:val="00714C60"/>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714C60"/>
    <w:rPr>
      <w:i/>
      <w:iCs w:val="0"/>
      <w:color w:val="FF0000"/>
    </w:rPr>
  </w:style>
  <w:style w:type="character" w:customStyle="1" w:styleId="Nivel3Char">
    <w:name w:val="Nivel 3 Char"/>
    <w:basedOn w:val="Fontepargpadro"/>
    <w:link w:val="Nivel3"/>
    <w:qFormat/>
    <w:rsid w:val="00714C60"/>
    <w:rPr>
      <w:rFonts w:asciiTheme="majorHAnsi" w:eastAsia="Tahoma" w:hAnsiTheme="majorHAnsi" w:cstheme="majorHAnsi"/>
      <w:iCs/>
      <w:lang w:eastAsia="pt-BR"/>
    </w:rPr>
  </w:style>
  <w:style w:type="character" w:customStyle="1" w:styleId="Nvel3-RChar">
    <w:name w:val="Nível 3-R Char"/>
    <w:basedOn w:val="Nivel3Char"/>
    <w:link w:val="Nvel3-R"/>
    <w:rsid w:val="00714C60"/>
    <w:rPr>
      <w:rFonts w:asciiTheme="majorHAnsi" w:eastAsia="Tahoma" w:hAnsiTheme="majorHAnsi" w:cstheme="majorHAnsi"/>
      <w:i/>
      <w:iCs w:val="0"/>
      <w:color w:val="FF0000"/>
      <w:lang w:eastAsia="pt-BR"/>
    </w:rPr>
  </w:style>
  <w:style w:type="paragraph" w:customStyle="1" w:styleId="Nvel1-SemNum">
    <w:name w:val="Nível 1-Sem Num"/>
    <w:basedOn w:val="Nivel01"/>
    <w:link w:val="Nvel1-SemNumChar"/>
    <w:autoRedefine/>
    <w:qFormat/>
    <w:rsid w:val="00714C60"/>
    <w:pPr>
      <w:numPr>
        <w:numId w:val="0"/>
      </w:numPr>
      <w:outlineLvl w:val="1"/>
    </w:pPr>
    <w:rPr>
      <w:color w:val="auto"/>
    </w:rPr>
  </w:style>
  <w:style w:type="character" w:customStyle="1" w:styleId="Nvel4-RChar">
    <w:name w:val="Nível 4-R Char"/>
    <w:basedOn w:val="Fontepargpadro"/>
    <w:link w:val="Nvel4-R"/>
    <w:rsid w:val="00714C60"/>
    <w:rPr>
      <w:rFonts w:asciiTheme="majorHAnsi" w:eastAsia="Tahoma" w:hAnsiTheme="majorHAnsi" w:cstheme="majorHAnsi"/>
      <w:i/>
      <w:color w:val="FF0000"/>
      <w:lang w:eastAsia="pt-BR"/>
    </w:rPr>
  </w:style>
  <w:style w:type="character" w:customStyle="1" w:styleId="Nvel1-SemNumChar">
    <w:name w:val="Nível 1-Sem Num Char"/>
    <w:basedOn w:val="Nivel01Char"/>
    <w:link w:val="Nvel1-SemNum"/>
    <w:rsid w:val="00714C60"/>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714C60"/>
  </w:style>
  <w:style w:type="paragraph" w:customStyle="1" w:styleId="Nvel1-SemNumPreto">
    <w:name w:val="Nível 1-Sem Num Preto"/>
    <w:basedOn w:val="Nvel1-SemNum"/>
    <w:link w:val="Nvel1-SemNumPretoChar"/>
    <w:qFormat/>
    <w:rsid w:val="00714C60"/>
    <w:rPr>
      <w:lang w:eastAsia="zh-CN" w:bidi="hi-IN"/>
    </w:rPr>
  </w:style>
  <w:style w:type="character" w:customStyle="1" w:styleId="Nvel1-SemNumPretoChar">
    <w:name w:val="Nível 1-Sem Num Preto Char"/>
    <w:basedOn w:val="Nvel1-SemNumChar"/>
    <w:link w:val="Nvel1-SemNumPreto"/>
    <w:rsid w:val="00714C60"/>
    <w:rPr>
      <w:rFonts w:asciiTheme="majorHAnsi" w:eastAsiaTheme="majorEastAsia" w:hAnsiTheme="majorHAnsi" w:cstheme="majorHAnsi"/>
      <w:b/>
      <w:bCs/>
      <w:color w:val="000000" w:themeColor="text1" w:themeShade="BF"/>
      <w:lang w:eastAsia="zh-CN" w:bidi="hi-IN"/>
    </w:rPr>
  </w:style>
  <w:style w:type="paragraph" w:customStyle="1" w:styleId="pf0">
    <w:name w:val="pf0"/>
    <w:basedOn w:val="Normal"/>
    <w:rsid w:val="00714C60"/>
    <w:pPr>
      <w:spacing w:before="100" w:beforeAutospacing="1" w:after="100" w:afterAutospacing="1"/>
    </w:pPr>
  </w:style>
  <w:style w:type="character" w:customStyle="1" w:styleId="cf01">
    <w:name w:val="cf01"/>
    <w:basedOn w:val="Fontepargpadro"/>
    <w:rsid w:val="00714C60"/>
    <w:rPr>
      <w:rFonts w:ascii="Segoe UI" w:hAnsi="Segoe UI" w:cs="Segoe UI" w:hint="default"/>
      <w:b/>
      <w:bCs/>
      <w:i/>
      <w:iCs/>
      <w:sz w:val="18"/>
      <w:szCs w:val="18"/>
    </w:rPr>
  </w:style>
  <w:style w:type="character" w:customStyle="1" w:styleId="cf21">
    <w:name w:val="cf21"/>
    <w:basedOn w:val="Fontepargpadro"/>
    <w:rsid w:val="00714C60"/>
    <w:rPr>
      <w:rFonts w:ascii="Segoe UI" w:hAnsi="Segoe UI" w:cs="Segoe UI" w:hint="default"/>
      <w:i/>
      <w:iCs/>
      <w:sz w:val="18"/>
      <w:szCs w:val="18"/>
    </w:rPr>
  </w:style>
  <w:style w:type="character" w:customStyle="1" w:styleId="cf31">
    <w:name w:val="cf31"/>
    <w:basedOn w:val="Fontepargpadro"/>
    <w:rsid w:val="00714C60"/>
    <w:rPr>
      <w:rFonts w:ascii="Segoe UI" w:hAnsi="Segoe UI" w:cs="Segoe UI" w:hint="default"/>
      <w:i/>
      <w:iCs/>
      <w:sz w:val="18"/>
      <w:szCs w:val="18"/>
    </w:rPr>
  </w:style>
  <w:style w:type="character" w:customStyle="1" w:styleId="cf11">
    <w:name w:val="cf11"/>
    <w:basedOn w:val="Fontepargpadro"/>
    <w:rsid w:val="00714C60"/>
    <w:rPr>
      <w:rFonts w:ascii="Segoe UI" w:hAnsi="Segoe UI" w:cs="Segoe UI" w:hint="default"/>
      <w:i/>
      <w:iCs/>
      <w:sz w:val="18"/>
      <w:szCs w:val="18"/>
    </w:rPr>
  </w:style>
  <w:style w:type="paragraph" w:styleId="Citao">
    <w:name w:val="Quote"/>
    <w:basedOn w:val="Normal"/>
    <w:next w:val="Normal"/>
    <w:link w:val="CitaoChar"/>
    <w:uiPriority w:val="29"/>
    <w:qFormat/>
    <w:rsid w:val="00714C60"/>
    <w:pPr>
      <w:spacing w:before="200" w:after="160" w:line="276" w:lineRule="auto"/>
      <w:ind w:left="864" w:right="864"/>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oChar">
    <w:name w:val="Citação Char"/>
    <w:basedOn w:val="Fontepargpadro"/>
    <w:link w:val="Citao"/>
    <w:uiPriority w:val="29"/>
    <w:rsid w:val="00714C60"/>
    <w:rPr>
      <w:i/>
      <w:iCs/>
      <w:color w:val="404040" w:themeColor="text1" w:themeTint="BF"/>
    </w:rPr>
  </w:style>
  <w:style w:type="paragraph" w:customStyle="1" w:styleId="Estilo1">
    <w:name w:val="Estilo1"/>
    <w:qFormat/>
    <w:rsid w:val="00714C60"/>
    <w:pPr>
      <w:spacing w:after="0" w:line="259" w:lineRule="auto"/>
      <w:jc w:val="both"/>
    </w:pPr>
    <w:rPr>
      <w:rFonts w:ascii="Aptos" w:hAnsi="Aptos"/>
      <w:i/>
      <w:iCs/>
      <w:color w:val="404040" w:themeColor="text1" w:themeTint="BF"/>
      <w:sz w:val="18"/>
    </w:rPr>
  </w:style>
  <w:style w:type="character" w:customStyle="1" w:styleId="cf41">
    <w:name w:val="cf41"/>
    <w:basedOn w:val="Fontepargpadro"/>
    <w:rsid w:val="00714C60"/>
    <w:rPr>
      <w:rFonts w:ascii="Segoe UI" w:hAnsi="Segoe UI" w:cs="Segoe UI" w:hint="default"/>
      <w:b/>
      <w:bCs/>
      <w:i/>
      <w:iCs/>
      <w:sz w:val="18"/>
      <w:szCs w:val="18"/>
    </w:rPr>
  </w:style>
  <w:style w:type="character" w:customStyle="1" w:styleId="cf51">
    <w:name w:val="cf51"/>
    <w:basedOn w:val="Fontepargpadro"/>
    <w:rsid w:val="00714C60"/>
    <w:rPr>
      <w:rFonts w:ascii="Segoe UI" w:hAnsi="Segoe UI" w:cs="Segoe UI" w:hint="default"/>
      <w:i/>
      <w:iCs/>
      <w:color w:val="FF0000"/>
      <w:sz w:val="18"/>
      <w:szCs w:val="18"/>
    </w:rPr>
  </w:style>
  <w:style w:type="character" w:customStyle="1" w:styleId="cf61">
    <w:name w:val="cf61"/>
    <w:basedOn w:val="Fontepargpadro"/>
    <w:rsid w:val="00714C60"/>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714C60"/>
    <w:rPr>
      <w:color w:val="800080" w:themeColor="followedHyperlink"/>
      <w:u w:val="single"/>
    </w:rPr>
  </w:style>
  <w:style w:type="character" w:customStyle="1" w:styleId="eop">
    <w:name w:val="eop"/>
    <w:basedOn w:val="Fontepargpadro"/>
    <w:rsid w:val="00714C60"/>
  </w:style>
  <w:style w:type="character" w:customStyle="1" w:styleId="Nivel4Char">
    <w:name w:val="Nivel 4 Char"/>
    <w:basedOn w:val="Fontepargpadro"/>
    <w:link w:val="Nivel4"/>
    <w:rsid w:val="00714C60"/>
    <w:rPr>
      <w:rFonts w:asciiTheme="majorHAnsi" w:eastAsia="Tahoma" w:hAnsiTheme="majorHAnsi" w:cstheme="majorHAnsi"/>
      <w:iCs/>
      <w:lang w:eastAsia="pt-BR"/>
    </w:rPr>
  </w:style>
  <w:style w:type="paragraph" w:customStyle="1" w:styleId="Nvel01-SemNumerao">
    <w:name w:val="Nível 01-Sem Numeração"/>
    <w:basedOn w:val="Normal"/>
    <w:link w:val="Nvel01-SemNumeraoChar"/>
    <w:autoRedefine/>
    <w:uiPriority w:val="1"/>
    <w:qFormat/>
    <w:rsid w:val="00714C60"/>
    <w:pPr>
      <w:keepNext/>
      <w:keepLines/>
      <w:spacing w:before="240" w:after="120" w:line="276" w:lineRule="auto"/>
      <w:jc w:val="both"/>
      <w:outlineLvl w:val="1"/>
    </w:pPr>
    <w:rPr>
      <w:rFonts w:asciiTheme="majorHAnsi" w:eastAsiaTheme="majorEastAsia" w:hAnsiTheme="majorHAnsi" w:cstheme="majorHAnsi"/>
      <w:b/>
      <w:bCs/>
      <w:sz w:val="22"/>
      <w:szCs w:val="22"/>
    </w:rPr>
  </w:style>
  <w:style w:type="character" w:customStyle="1" w:styleId="Nvel01-SemNumeraoChar">
    <w:name w:val="Nível 01-Sem Numeração Char"/>
    <w:basedOn w:val="Fontepargpadro"/>
    <w:link w:val="Nvel01-SemNumerao"/>
    <w:uiPriority w:val="1"/>
    <w:rsid w:val="00714C60"/>
    <w:rPr>
      <w:rFonts w:asciiTheme="majorHAnsi" w:eastAsiaTheme="majorEastAsia" w:hAnsiTheme="majorHAnsi" w:cstheme="majorHAnsi"/>
      <w:b/>
      <w:bCs/>
      <w:lang w:eastAsia="pt-BR"/>
    </w:rPr>
  </w:style>
  <w:style w:type="table" w:customStyle="1" w:styleId="TabeladeGradeClara1">
    <w:name w:val="Tabela de Grade Clara1"/>
    <w:basedOn w:val="Tabelanormal"/>
    <w:uiPriority w:val="40"/>
    <w:rsid w:val="00714C60"/>
    <w:pPr>
      <w:spacing w:after="0" w:line="240" w:lineRule="auto"/>
    </w:pPr>
    <w:rPr>
      <w:rFonts w:ascii="Times New Roman" w:eastAsia="SimSun" w:hAnsi="Times New Roman" w:cs="Times New Roman"/>
      <w:sz w:val="20"/>
      <w:szCs w:val="20"/>
      <w:lang w:eastAsia="pt-BR"/>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tulo2Char">
    <w:name w:val="Título 2 Char"/>
    <w:basedOn w:val="Fontepargpadro"/>
    <w:link w:val="Ttulo2"/>
    <w:uiPriority w:val="9"/>
    <w:rsid w:val="00CA0EA7"/>
    <w:rPr>
      <w:rFonts w:asciiTheme="majorHAnsi" w:eastAsiaTheme="majorEastAsia" w:hAnsiTheme="majorHAnsi" w:cstheme="majorBidi"/>
      <w:b/>
      <w:bCs/>
      <w:color w:val="4F81BD" w:themeColor="accent1"/>
      <w:sz w:val="26"/>
      <w:szCs w:val="26"/>
      <w:lang w:eastAsia="pt-BR"/>
    </w:rPr>
  </w:style>
  <w:style w:type="paragraph" w:customStyle="1" w:styleId="TableParagraph">
    <w:name w:val="Table Paragraph"/>
    <w:uiPriority w:val="1"/>
    <w:qFormat/>
    <w:rsid w:val="00CA0EA7"/>
    <w:pPr>
      <w:widowControl w:val="0"/>
      <w:autoSpaceDE w:val="0"/>
      <w:autoSpaceDN w:val="0"/>
      <w:spacing w:after="0" w:line="240" w:lineRule="auto"/>
    </w:pPr>
    <w:rPr>
      <w:rFonts w:ascii="Times New Roman" w:eastAsia="Times New Roman" w:hAnsi="Times New Roman" w:cs="Times New Roman"/>
      <w:lang w:val="pt-PT"/>
    </w:rPr>
  </w:style>
  <w:style w:type="paragraph" w:styleId="Corpodetexto">
    <w:name w:val="Body Text"/>
    <w:basedOn w:val="Normal"/>
    <w:link w:val="CorpodetextoChar"/>
    <w:uiPriority w:val="99"/>
    <w:unhideWhenUsed/>
    <w:rsid w:val="00570D03"/>
    <w:pPr>
      <w:widowControl w:val="0"/>
      <w:autoSpaceDE w:val="0"/>
      <w:autoSpaceDN w:val="0"/>
      <w:spacing w:before="100" w:beforeAutospacing="1" w:after="100" w:afterAutospacing="1"/>
    </w:pPr>
  </w:style>
  <w:style w:type="character" w:customStyle="1" w:styleId="CorpodetextoChar">
    <w:name w:val="Corpo de texto Char"/>
    <w:basedOn w:val="Fontepargpadro"/>
    <w:link w:val="Corpodetexto"/>
    <w:uiPriority w:val="99"/>
    <w:rsid w:val="00570D03"/>
    <w:rPr>
      <w:rFonts w:ascii="Times New Roman" w:eastAsia="Times New Roman" w:hAnsi="Times New Roman" w:cs="Times New Roman"/>
      <w:sz w:val="24"/>
      <w:szCs w:val="24"/>
      <w:lang w:eastAsia="pt-BR"/>
    </w:rPr>
  </w:style>
  <w:style w:type="paragraph" w:customStyle="1" w:styleId="Prembulo">
    <w:name w:val="Preâmbulo"/>
    <w:basedOn w:val="Normal"/>
    <w:link w:val="PrembuloChar"/>
    <w:qFormat/>
    <w:rsid w:val="00F3212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F32124"/>
    <w:rPr>
      <w:rFonts w:ascii="Arial" w:eastAsia="Arial" w:hAnsi="Arial" w:cs="Arial"/>
      <w:bCs/>
      <w:sz w:val="20"/>
      <w:szCs w:val="20"/>
      <w:lang w:eastAsia="pt-BR"/>
    </w:rPr>
  </w:style>
  <w:style w:type="character" w:customStyle="1" w:styleId="MenoPendente1">
    <w:name w:val="Menção Pendente1"/>
    <w:basedOn w:val="Fontepargpadro"/>
    <w:uiPriority w:val="99"/>
    <w:semiHidden/>
    <w:rsid w:val="00EB30DB"/>
    <w:rPr>
      <w:color w:val="605E5C"/>
      <w:shd w:val="clear" w:color="auto" w:fill="E1DFDD"/>
    </w:rPr>
  </w:style>
  <w:style w:type="table" w:customStyle="1" w:styleId="lista">
    <w:name w:val="lista"/>
    <w:uiPriority w:val="99"/>
    <w:rsid w:val="00EB30DB"/>
    <w:rPr>
      <w:rFonts w:ascii="Arial" w:eastAsia="Arial" w:hAnsi="Arial" w:cs="Arial"/>
      <w:sz w:val="20"/>
      <w:szCs w:val="20"/>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numbering" w:customStyle="1" w:styleId="Listaedital0">
    <w:name w:val="Lista edital (0"/>
    <w:aliases w:val="3cm)"/>
    <w:uiPriority w:val="99"/>
    <w:rsid w:val="00EB30DB"/>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2D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autoRedefine/>
    <w:uiPriority w:val="9"/>
    <w:qFormat/>
    <w:rsid w:val="00714C60"/>
    <w:pPr>
      <w:keepNext/>
      <w:keepLines/>
      <w:numPr>
        <w:numId w:val="3"/>
      </w:numPr>
      <w:spacing w:before="60" w:after="60" w:line="276" w:lineRule="auto"/>
      <w:jc w:val="both"/>
      <w:outlineLvl w:val="0"/>
    </w:pPr>
    <w:rPr>
      <w:rFonts w:asciiTheme="majorHAnsi" w:eastAsiaTheme="majorEastAsia" w:hAnsiTheme="majorHAnsi" w:cstheme="majorBidi"/>
      <w:b/>
      <w:sz w:val="22"/>
      <w:szCs w:val="32"/>
      <w:lang w:eastAsia="en-US"/>
    </w:rPr>
  </w:style>
  <w:style w:type="paragraph" w:styleId="Ttulo2">
    <w:name w:val="heading 2"/>
    <w:basedOn w:val="Normal"/>
    <w:next w:val="Normal"/>
    <w:link w:val="Ttulo2Char"/>
    <w:uiPriority w:val="9"/>
    <w:unhideWhenUsed/>
    <w:qFormat/>
    <w:rsid w:val="00CA0EA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nhideWhenUsed/>
    <w:qFormat/>
    <w:rsid w:val="00E572D7"/>
    <w:rPr>
      <w:color w:val="0000FF"/>
      <w:u w:val="single"/>
    </w:rPr>
  </w:style>
  <w:style w:type="paragraph" w:styleId="Cabealho">
    <w:name w:val="header"/>
    <w:basedOn w:val="Normal"/>
    <w:link w:val="CabealhoChar"/>
    <w:unhideWhenUsed/>
    <w:qFormat/>
    <w:rsid w:val="00E572D7"/>
    <w:pPr>
      <w:tabs>
        <w:tab w:val="center" w:pos="4252"/>
        <w:tab w:val="right" w:pos="8504"/>
      </w:tabs>
    </w:pPr>
  </w:style>
  <w:style w:type="character" w:customStyle="1" w:styleId="CabealhoChar">
    <w:name w:val="Cabeçalho Char"/>
    <w:basedOn w:val="Fontepargpadro"/>
    <w:link w:val="Cabealho"/>
    <w:qFormat/>
    <w:rsid w:val="00E572D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qFormat/>
    <w:rsid w:val="00E572D7"/>
    <w:pPr>
      <w:tabs>
        <w:tab w:val="center" w:pos="4252"/>
        <w:tab w:val="right" w:pos="8504"/>
      </w:tabs>
    </w:pPr>
  </w:style>
  <w:style w:type="character" w:customStyle="1" w:styleId="RodapChar">
    <w:name w:val="Rodapé Char"/>
    <w:basedOn w:val="Fontepargpadro"/>
    <w:link w:val="Rodap"/>
    <w:uiPriority w:val="99"/>
    <w:rsid w:val="00E572D7"/>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B43996"/>
    <w:rPr>
      <w:rFonts w:ascii="Tahoma" w:hAnsi="Tahoma" w:cs="Tahoma"/>
      <w:sz w:val="16"/>
      <w:szCs w:val="16"/>
    </w:rPr>
  </w:style>
  <w:style w:type="character" w:customStyle="1" w:styleId="TextodebaloChar">
    <w:name w:val="Texto de balão Char"/>
    <w:basedOn w:val="Fontepargpadro"/>
    <w:link w:val="Textodebalo"/>
    <w:uiPriority w:val="99"/>
    <w:semiHidden/>
    <w:rsid w:val="00B43996"/>
    <w:rPr>
      <w:rFonts w:ascii="Tahoma" w:eastAsia="Times New Roman" w:hAnsi="Tahoma" w:cs="Tahoma"/>
      <w:sz w:val="16"/>
      <w:szCs w:val="16"/>
      <w:lang w:eastAsia="pt-BR"/>
    </w:rPr>
  </w:style>
  <w:style w:type="character" w:customStyle="1" w:styleId="markedcontent">
    <w:name w:val="markedcontent"/>
    <w:basedOn w:val="Fontepargpadro"/>
    <w:rsid w:val="009C06AB"/>
  </w:style>
  <w:style w:type="table" w:styleId="Tabelacomgrade">
    <w:name w:val="Table Grid"/>
    <w:basedOn w:val="Tabelanormal"/>
    <w:uiPriority w:val="59"/>
    <w:qFormat/>
    <w:rsid w:val="00912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4B2FB2"/>
    <w:rPr>
      <w:b/>
      <w:bCs/>
    </w:rPr>
  </w:style>
  <w:style w:type="character" w:styleId="nfase">
    <w:name w:val="Emphasis"/>
    <w:basedOn w:val="Fontepargpadro"/>
    <w:uiPriority w:val="20"/>
    <w:qFormat/>
    <w:rsid w:val="00C47E14"/>
    <w:rPr>
      <w:i/>
      <w:iCs/>
    </w:rPr>
  </w:style>
  <w:style w:type="paragraph" w:styleId="PargrafodaLista">
    <w:name w:val="List Paragraph"/>
    <w:aliases w:val="Segundo,Lista Itens,List Paragraph"/>
    <w:basedOn w:val="Normal"/>
    <w:link w:val="PargrafodaListaChar"/>
    <w:uiPriority w:val="34"/>
    <w:qFormat/>
    <w:rsid w:val="005F2F0B"/>
    <w:pPr>
      <w:ind w:left="720"/>
      <w:contextualSpacing/>
    </w:pPr>
  </w:style>
  <w:style w:type="paragraph" w:styleId="NormalWeb">
    <w:name w:val="Normal (Web)"/>
    <w:basedOn w:val="Normal"/>
    <w:uiPriority w:val="99"/>
    <w:unhideWhenUsed/>
    <w:rsid w:val="003F622E"/>
    <w:pPr>
      <w:spacing w:before="100" w:beforeAutospacing="1" w:after="100" w:afterAutospacing="1"/>
    </w:pPr>
  </w:style>
  <w:style w:type="character" w:customStyle="1" w:styleId="Ttulo1Char">
    <w:name w:val="Título 1 Char"/>
    <w:basedOn w:val="Fontepargpadro"/>
    <w:link w:val="Ttulo1"/>
    <w:uiPriority w:val="9"/>
    <w:rsid w:val="00714C60"/>
    <w:rPr>
      <w:rFonts w:asciiTheme="majorHAnsi" w:eastAsiaTheme="majorEastAsia" w:hAnsiTheme="majorHAnsi" w:cstheme="majorBidi"/>
      <w:b/>
      <w:szCs w:val="32"/>
    </w:rPr>
  </w:style>
  <w:style w:type="table" w:customStyle="1" w:styleId="Tabelacomgrade1">
    <w:name w:val="Tabela com grade1"/>
    <w:basedOn w:val="Tabelanormal"/>
    <w:uiPriority w:val="59"/>
    <w:rsid w:val="00714C6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714C60"/>
    <w:pPr>
      <w:spacing w:after="0" w:line="240" w:lineRule="auto"/>
    </w:pPr>
  </w:style>
  <w:style w:type="table" w:customStyle="1" w:styleId="SombreamentoClaro1">
    <w:name w:val="Sombreamento Claro1"/>
    <w:basedOn w:val="Tabelanormal"/>
    <w:uiPriority w:val="60"/>
    <w:rsid w:val="00714C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714C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714C6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714C60"/>
    <w:rPr>
      <w:color w:val="605E5C"/>
      <w:shd w:val="clear" w:color="auto" w:fill="E1DFDD"/>
    </w:rPr>
  </w:style>
  <w:style w:type="character" w:styleId="Refdecomentrio">
    <w:name w:val="annotation reference"/>
    <w:basedOn w:val="Fontepargpadro"/>
    <w:unhideWhenUsed/>
    <w:qFormat/>
    <w:rsid w:val="00714C60"/>
    <w:rPr>
      <w:sz w:val="16"/>
      <w:szCs w:val="16"/>
    </w:rPr>
  </w:style>
  <w:style w:type="paragraph" w:styleId="Textodecomentrio">
    <w:name w:val="annotation text"/>
    <w:basedOn w:val="Normal"/>
    <w:link w:val="TextodecomentrioChar"/>
    <w:uiPriority w:val="99"/>
    <w:unhideWhenUsed/>
    <w:qFormat/>
    <w:rsid w:val="00714C60"/>
    <w:pPr>
      <w:spacing w:before="120" w:after="120"/>
      <w:jc w:val="both"/>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qFormat/>
    <w:rsid w:val="00714C60"/>
    <w:rPr>
      <w:sz w:val="20"/>
      <w:szCs w:val="20"/>
    </w:rPr>
  </w:style>
  <w:style w:type="paragraph" w:styleId="Assuntodocomentrio">
    <w:name w:val="annotation subject"/>
    <w:basedOn w:val="Textodecomentrio"/>
    <w:next w:val="Textodecomentrio"/>
    <w:link w:val="AssuntodocomentrioChar"/>
    <w:uiPriority w:val="99"/>
    <w:semiHidden/>
    <w:unhideWhenUsed/>
    <w:rsid w:val="00714C60"/>
    <w:rPr>
      <w:b/>
      <w:bCs/>
    </w:rPr>
  </w:style>
  <w:style w:type="character" w:customStyle="1" w:styleId="AssuntodocomentrioChar">
    <w:name w:val="Assunto do comentário Char"/>
    <w:basedOn w:val="TextodecomentrioChar"/>
    <w:link w:val="Assuntodocomentrio"/>
    <w:uiPriority w:val="99"/>
    <w:semiHidden/>
    <w:rsid w:val="00714C60"/>
    <w:rPr>
      <w:b/>
      <w:bCs/>
      <w:sz w:val="20"/>
      <w:szCs w:val="20"/>
    </w:rPr>
  </w:style>
  <w:style w:type="paragraph" w:customStyle="1" w:styleId="PADRONLLC">
    <w:name w:val="PADRÃO_NLLC"/>
    <w:basedOn w:val="Normal"/>
    <w:link w:val="PADRONLLCChar"/>
    <w:autoRedefine/>
    <w:qFormat/>
    <w:rsid w:val="00714C60"/>
    <w:pPr>
      <w:numPr>
        <w:ilvl w:val="1"/>
        <w:numId w:val="2"/>
      </w:numPr>
      <w:spacing w:before="60" w:after="60" w:line="276" w:lineRule="auto"/>
      <w:jc w:val="both"/>
    </w:pPr>
    <w:rPr>
      <w:rFonts w:asciiTheme="majorHAnsi" w:eastAsia="Tahoma" w:hAnsiTheme="majorHAnsi" w:cstheme="majorHAnsi"/>
      <w:bCs/>
      <w:color w:val="000000"/>
      <w:sz w:val="22"/>
      <w:szCs w:val="22"/>
      <w:lang w:eastAsia="en-US"/>
    </w:rPr>
  </w:style>
  <w:style w:type="numbering" w:customStyle="1" w:styleId="LISTAEDITALNLLC">
    <w:name w:val="LISTA_EDITAL_NLLC"/>
    <w:uiPriority w:val="99"/>
    <w:rsid w:val="00714C60"/>
    <w:pPr>
      <w:numPr>
        <w:numId w:val="1"/>
      </w:numPr>
    </w:pPr>
  </w:style>
  <w:style w:type="character" w:customStyle="1" w:styleId="PADRONLLCChar">
    <w:name w:val="PADRÃO_NLLC Char"/>
    <w:basedOn w:val="Fontepargpadro"/>
    <w:link w:val="PADRONLLC"/>
    <w:rsid w:val="00714C60"/>
    <w:rPr>
      <w:rFonts w:asciiTheme="majorHAnsi" w:eastAsia="Tahoma" w:hAnsiTheme="majorHAnsi" w:cstheme="majorHAnsi"/>
      <w:bCs/>
      <w:color w:val="000000"/>
    </w:rPr>
  </w:style>
  <w:style w:type="character" w:customStyle="1" w:styleId="PargrafodaListaChar">
    <w:name w:val="Parágrafo da Lista Char"/>
    <w:aliases w:val="Segundo Char,Lista Itens Char,List Paragraph Char"/>
    <w:link w:val="PargrafodaLista"/>
    <w:uiPriority w:val="34"/>
    <w:locked/>
    <w:rsid w:val="00714C60"/>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autoRedefine/>
    <w:qFormat/>
    <w:rsid w:val="00714C60"/>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qFormat/>
    <w:rsid w:val="00714C60"/>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714C60"/>
  </w:style>
  <w:style w:type="paragraph" w:customStyle="1" w:styleId="Nivel2">
    <w:name w:val="Nivel 2"/>
    <w:basedOn w:val="Normal"/>
    <w:link w:val="Nivel2Char"/>
    <w:autoRedefine/>
    <w:qFormat/>
    <w:rsid w:val="00B82F20"/>
    <w:pPr>
      <w:numPr>
        <w:ilvl w:val="1"/>
        <w:numId w:val="4"/>
      </w:numPr>
      <w:spacing w:line="276" w:lineRule="auto"/>
      <w:jc w:val="both"/>
    </w:pPr>
    <w:rPr>
      <w:rFonts w:asciiTheme="majorHAnsi" w:eastAsia="Arial" w:hAnsiTheme="majorHAnsi" w:cstheme="majorHAnsi"/>
      <w:color w:val="FF0000"/>
      <w:sz w:val="22"/>
      <w:szCs w:val="22"/>
    </w:rPr>
  </w:style>
  <w:style w:type="paragraph" w:customStyle="1" w:styleId="Nivel3">
    <w:name w:val="Nivel 3"/>
    <w:basedOn w:val="Normal"/>
    <w:link w:val="Nivel3Char"/>
    <w:autoRedefine/>
    <w:qFormat/>
    <w:rsid w:val="00714C60"/>
    <w:pPr>
      <w:numPr>
        <w:ilvl w:val="2"/>
        <w:numId w:val="4"/>
      </w:numPr>
      <w:spacing w:before="120" w:after="120" w:line="276" w:lineRule="auto"/>
      <w:ind w:left="0" w:firstLine="0"/>
      <w:jc w:val="both"/>
    </w:pPr>
    <w:rPr>
      <w:rFonts w:asciiTheme="majorHAnsi" w:eastAsia="Tahoma" w:hAnsiTheme="majorHAnsi" w:cstheme="majorHAnsi"/>
      <w:iCs/>
      <w:sz w:val="22"/>
      <w:szCs w:val="22"/>
    </w:rPr>
  </w:style>
  <w:style w:type="paragraph" w:customStyle="1" w:styleId="Nivel4">
    <w:name w:val="Nivel 4"/>
    <w:basedOn w:val="Nivel3"/>
    <w:link w:val="Nivel4Char"/>
    <w:autoRedefine/>
    <w:qFormat/>
    <w:rsid w:val="00714C60"/>
    <w:pPr>
      <w:numPr>
        <w:ilvl w:val="3"/>
      </w:numPr>
      <w:ind w:left="567" w:firstLine="0"/>
    </w:pPr>
  </w:style>
  <w:style w:type="paragraph" w:customStyle="1" w:styleId="Nivel5">
    <w:name w:val="Nivel 5"/>
    <w:basedOn w:val="Nivel4"/>
    <w:autoRedefine/>
    <w:qFormat/>
    <w:rsid w:val="00714C60"/>
    <w:pPr>
      <w:numPr>
        <w:ilvl w:val="4"/>
      </w:numPr>
      <w:ind w:left="851" w:firstLine="0"/>
    </w:pPr>
  </w:style>
  <w:style w:type="character" w:customStyle="1" w:styleId="Nivel2Char">
    <w:name w:val="Nivel 2 Char"/>
    <w:basedOn w:val="Fontepargpadro"/>
    <w:link w:val="Nivel2"/>
    <w:qFormat/>
    <w:locked/>
    <w:rsid w:val="00B82F20"/>
    <w:rPr>
      <w:rFonts w:asciiTheme="majorHAnsi" w:eastAsia="Arial" w:hAnsiTheme="majorHAnsi" w:cstheme="majorHAnsi"/>
      <w:color w:val="FF0000"/>
      <w:lang w:eastAsia="pt-BR"/>
    </w:rPr>
  </w:style>
  <w:style w:type="paragraph" w:customStyle="1" w:styleId="ou">
    <w:name w:val="ou"/>
    <w:basedOn w:val="PargrafodaLista"/>
    <w:link w:val="ouChar"/>
    <w:qFormat/>
    <w:rsid w:val="00714C60"/>
    <w:pPr>
      <w:spacing w:before="60" w:after="60" w:line="259" w:lineRule="auto"/>
      <w:ind w:left="0"/>
      <w:contextualSpacing w:val="0"/>
      <w:jc w:val="center"/>
    </w:pPr>
    <w:rPr>
      <w:rFonts w:ascii="Arial" w:hAnsi="Arial" w:cs="Arial"/>
      <w:b/>
      <w:bCs/>
      <w:i/>
      <w:iCs/>
      <w:color w:val="FF0000"/>
      <w:sz w:val="20"/>
      <w:u w:val="single"/>
    </w:rPr>
  </w:style>
  <w:style w:type="character" w:customStyle="1" w:styleId="ouChar">
    <w:name w:val="ou Char"/>
    <w:basedOn w:val="PargrafodaListaChar"/>
    <w:link w:val="ou"/>
    <w:rsid w:val="00714C60"/>
    <w:rPr>
      <w:rFonts w:ascii="Arial" w:eastAsia="Times New Roman" w:hAnsi="Arial" w:cs="Arial"/>
      <w:b/>
      <w:bCs/>
      <w:i/>
      <w:iCs/>
      <w:color w:val="FF0000"/>
      <w:sz w:val="20"/>
      <w:szCs w:val="24"/>
      <w:u w:val="single"/>
      <w:lang w:eastAsia="pt-BR"/>
    </w:rPr>
  </w:style>
  <w:style w:type="paragraph" w:customStyle="1" w:styleId="Nvel2-Red">
    <w:name w:val="Nível 2 -Red"/>
    <w:basedOn w:val="Nivel2"/>
    <w:link w:val="Nvel2-RedChar"/>
    <w:qFormat/>
    <w:rsid w:val="00714C60"/>
    <w:pPr>
      <w:ind w:left="999"/>
    </w:pPr>
    <w:rPr>
      <w:i/>
      <w:iCs/>
    </w:rPr>
  </w:style>
  <w:style w:type="paragraph" w:customStyle="1" w:styleId="Nvel3-R">
    <w:name w:val="Nível 3-R"/>
    <w:basedOn w:val="Nivel3"/>
    <w:link w:val="Nvel3-RChar"/>
    <w:autoRedefine/>
    <w:qFormat/>
    <w:rsid w:val="00714C60"/>
    <w:rPr>
      <w:i/>
      <w:iCs w:val="0"/>
      <w:color w:val="FF0000"/>
    </w:rPr>
  </w:style>
  <w:style w:type="character" w:customStyle="1" w:styleId="Nvel2-RedChar">
    <w:name w:val="Nível 2 -Red Char"/>
    <w:basedOn w:val="Nivel2Char"/>
    <w:link w:val="Nvel2-Red"/>
    <w:qFormat/>
    <w:rsid w:val="00714C60"/>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714C60"/>
    <w:rPr>
      <w:i/>
      <w:iCs w:val="0"/>
      <w:color w:val="FF0000"/>
    </w:rPr>
  </w:style>
  <w:style w:type="character" w:customStyle="1" w:styleId="Nivel3Char">
    <w:name w:val="Nivel 3 Char"/>
    <w:basedOn w:val="Fontepargpadro"/>
    <w:link w:val="Nivel3"/>
    <w:qFormat/>
    <w:rsid w:val="00714C60"/>
    <w:rPr>
      <w:rFonts w:asciiTheme="majorHAnsi" w:eastAsia="Tahoma" w:hAnsiTheme="majorHAnsi" w:cstheme="majorHAnsi"/>
      <w:iCs/>
      <w:lang w:eastAsia="pt-BR"/>
    </w:rPr>
  </w:style>
  <w:style w:type="character" w:customStyle="1" w:styleId="Nvel3-RChar">
    <w:name w:val="Nível 3-R Char"/>
    <w:basedOn w:val="Nivel3Char"/>
    <w:link w:val="Nvel3-R"/>
    <w:rsid w:val="00714C60"/>
    <w:rPr>
      <w:rFonts w:asciiTheme="majorHAnsi" w:eastAsia="Tahoma" w:hAnsiTheme="majorHAnsi" w:cstheme="majorHAnsi"/>
      <w:i/>
      <w:iCs w:val="0"/>
      <w:color w:val="FF0000"/>
      <w:lang w:eastAsia="pt-BR"/>
    </w:rPr>
  </w:style>
  <w:style w:type="paragraph" w:customStyle="1" w:styleId="Nvel1-SemNum">
    <w:name w:val="Nível 1-Sem Num"/>
    <w:basedOn w:val="Nivel01"/>
    <w:link w:val="Nvel1-SemNumChar"/>
    <w:autoRedefine/>
    <w:qFormat/>
    <w:rsid w:val="00714C60"/>
    <w:pPr>
      <w:numPr>
        <w:numId w:val="0"/>
      </w:numPr>
      <w:outlineLvl w:val="1"/>
    </w:pPr>
    <w:rPr>
      <w:color w:val="auto"/>
    </w:rPr>
  </w:style>
  <w:style w:type="character" w:customStyle="1" w:styleId="Nvel4-RChar">
    <w:name w:val="Nível 4-R Char"/>
    <w:basedOn w:val="Fontepargpadro"/>
    <w:link w:val="Nvel4-R"/>
    <w:rsid w:val="00714C60"/>
    <w:rPr>
      <w:rFonts w:asciiTheme="majorHAnsi" w:eastAsia="Tahoma" w:hAnsiTheme="majorHAnsi" w:cstheme="majorHAnsi"/>
      <w:i/>
      <w:color w:val="FF0000"/>
      <w:lang w:eastAsia="pt-BR"/>
    </w:rPr>
  </w:style>
  <w:style w:type="character" w:customStyle="1" w:styleId="Nvel1-SemNumChar">
    <w:name w:val="Nível 1-Sem Num Char"/>
    <w:basedOn w:val="Nivel01Char"/>
    <w:link w:val="Nvel1-SemNum"/>
    <w:rsid w:val="00714C60"/>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714C60"/>
  </w:style>
  <w:style w:type="paragraph" w:customStyle="1" w:styleId="Nvel1-SemNumPreto">
    <w:name w:val="Nível 1-Sem Num Preto"/>
    <w:basedOn w:val="Nvel1-SemNum"/>
    <w:link w:val="Nvel1-SemNumPretoChar"/>
    <w:qFormat/>
    <w:rsid w:val="00714C60"/>
    <w:rPr>
      <w:lang w:eastAsia="zh-CN" w:bidi="hi-IN"/>
    </w:rPr>
  </w:style>
  <w:style w:type="character" w:customStyle="1" w:styleId="Nvel1-SemNumPretoChar">
    <w:name w:val="Nível 1-Sem Num Preto Char"/>
    <w:basedOn w:val="Nvel1-SemNumChar"/>
    <w:link w:val="Nvel1-SemNumPreto"/>
    <w:rsid w:val="00714C60"/>
    <w:rPr>
      <w:rFonts w:asciiTheme="majorHAnsi" w:eastAsiaTheme="majorEastAsia" w:hAnsiTheme="majorHAnsi" w:cstheme="majorHAnsi"/>
      <w:b/>
      <w:bCs/>
      <w:color w:val="000000" w:themeColor="text1" w:themeShade="BF"/>
      <w:lang w:eastAsia="zh-CN" w:bidi="hi-IN"/>
    </w:rPr>
  </w:style>
  <w:style w:type="paragraph" w:customStyle="1" w:styleId="pf0">
    <w:name w:val="pf0"/>
    <w:basedOn w:val="Normal"/>
    <w:rsid w:val="00714C60"/>
    <w:pPr>
      <w:spacing w:before="100" w:beforeAutospacing="1" w:after="100" w:afterAutospacing="1"/>
    </w:pPr>
  </w:style>
  <w:style w:type="character" w:customStyle="1" w:styleId="cf01">
    <w:name w:val="cf01"/>
    <w:basedOn w:val="Fontepargpadro"/>
    <w:rsid w:val="00714C60"/>
    <w:rPr>
      <w:rFonts w:ascii="Segoe UI" w:hAnsi="Segoe UI" w:cs="Segoe UI" w:hint="default"/>
      <w:b/>
      <w:bCs/>
      <w:i/>
      <w:iCs/>
      <w:sz w:val="18"/>
      <w:szCs w:val="18"/>
    </w:rPr>
  </w:style>
  <w:style w:type="character" w:customStyle="1" w:styleId="cf21">
    <w:name w:val="cf21"/>
    <w:basedOn w:val="Fontepargpadro"/>
    <w:rsid w:val="00714C60"/>
    <w:rPr>
      <w:rFonts w:ascii="Segoe UI" w:hAnsi="Segoe UI" w:cs="Segoe UI" w:hint="default"/>
      <w:i/>
      <w:iCs/>
      <w:sz w:val="18"/>
      <w:szCs w:val="18"/>
    </w:rPr>
  </w:style>
  <w:style w:type="character" w:customStyle="1" w:styleId="cf31">
    <w:name w:val="cf31"/>
    <w:basedOn w:val="Fontepargpadro"/>
    <w:rsid w:val="00714C60"/>
    <w:rPr>
      <w:rFonts w:ascii="Segoe UI" w:hAnsi="Segoe UI" w:cs="Segoe UI" w:hint="default"/>
      <w:i/>
      <w:iCs/>
      <w:sz w:val="18"/>
      <w:szCs w:val="18"/>
    </w:rPr>
  </w:style>
  <w:style w:type="character" w:customStyle="1" w:styleId="cf11">
    <w:name w:val="cf11"/>
    <w:basedOn w:val="Fontepargpadro"/>
    <w:rsid w:val="00714C60"/>
    <w:rPr>
      <w:rFonts w:ascii="Segoe UI" w:hAnsi="Segoe UI" w:cs="Segoe UI" w:hint="default"/>
      <w:i/>
      <w:iCs/>
      <w:sz w:val="18"/>
      <w:szCs w:val="18"/>
    </w:rPr>
  </w:style>
  <w:style w:type="paragraph" w:styleId="Citao">
    <w:name w:val="Quote"/>
    <w:basedOn w:val="Normal"/>
    <w:next w:val="Normal"/>
    <w:link w:val="CitaoChar"/>
    <w:uiPriority w:val="29"/>
    <w:qFormat/>
    <w:rsid w:val="00714C60"/>
    <w:pPr>
      <w:spacing w:before="200" w:after="160" w:line="276" w:lineRule="auto"/>
      <w:ind w:left="864" w:right="864"/>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oChar">
    <w:name w:val="Citação Char"/>
    <w:basedOn w:val="Fontepargpadro"/>
    <w:link w:val="Citao"/>
    <w:uiPriority w:val="29"/>
    <w:rsid w:val="00714C60"/>
    <w:rPr>
      <w:i/>
      <w:iCs/>
      <w:color w:val="404040" w:themeColor="text1" w:themeTint="BF"/>
    </w:rPr>
  </w:style>
  <w:style w:type="paragraph" w:customStyle="1" w:styleId="Estilo1">
    <w:name w:val="Estilo1"/>
    <w:qFormat/>
    <w:rsid w:val="00714C60"/>
    <w:pPr>
      <w:spacing w:after="0" w:line="259" w:lineRule="auto"/>
      <w:jc w:val="both"/>
    </w:pPr>
    <w:rPr>
      <w:rFonts w:ascii="Aptos" w:hAnsi="Aptos"/>
      <w:i/>
      <w:iCs/>
      <w:color w:val="404040" w:themeColor="text1" w:themeTint="BF"/>
      <w:sz w:val="18"/>
    </w:rPr>
  </w:style>
  <w:style w:type="character" w:customStyle="1" w:styleId="cf41">
    <w:name w:val="cf41"/>
    <w:basedOn w:val="Fontepargpadro"/>
    <w:rsid w:val="00714C60"/>
    <w:rPr>
      <w:rFonts w:ascii="Segoe UI" w:hAnsi="Segoe UI" w:cs="Segoe UI" w:hint="default"/>
      <w:b/>
      <w:bCs/>
      <w:i/>
      <w:iCs/>
      <w:sz w:val="18"/>
      <w:szCs w:val="18"/>
    </w:rPr>
  </w:style>
  <w:style w:type="character" w:customStyle="1" w:styleId="cf51">
    <w:name w:val="cf51"/>
    <w:basedOn w:val="Fontepargpadro"/>
    <w:rsid w:val="00714C60"/>
    <w:rPr>
      <w:rFonts w:ascii="Segoe UI" w:hAnsi="Segoe UI" w:cs="Segoe UI" w:hint="default"/>
      <w:i/>
      <w:iCs/>
      <w:color w:val="FF0000"/>
      <w:sz w:val="18"/>
      <w:szCs w:val="18"/>
    </w:rPr>
  </w:style>
  <w:style w:type="character" w:customStyle="1" w:styleId="cf61">
    <w:name w:val="cf61"/>
    <w:basedOn w:val="Fontepargpadro"/>
    <w:rsid w:val="00714C60"/>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714C60"/>
    <w:rPr>
      <w:color w:val="800080" w:themeColor="followedHyperlink"/>
      <w:u w:val="single"/>
    </w:rPr>
  </w:style>
  <w:style w:type="character" w:customStyle="1" w:styleId="eop">
    <w:name w:val="eop"/>
    <w:basedOn w:val="Fontepargpadro"/>
    <w:rsid w:val="00714C60"/>
  </w:style>
  <w:style w:type="character" w:customStyle="1" w:styleId="Nivel4Char">
    <w:name w:val="Nivel 4 Char"/>
    <w:basedOn w:val="Fontepargpadro"/>
    <w:link w:val="Nivel4"/>
    <w:rsid w:val="00714C60"/>
    <w:rPr>
      <w:rFonts w:asciiTheme="majorHAnsi" w:eastAsia="Tahoma" w:hAnsiTheme="majorHAnsi" w:cstheme="majorHAnsi"/>
      <w:iCs/>
      <w:lang w:eastAsia="pt-BR"/>
    </w:rPr>
  </w:style>
  <w:style w:type="paragraph" w:customStyle="1" w:styleId="Nvel01-SemNumerao">
    <w:name w:val="Nível 01-Sem Numeração"/>
    <w:basedOn w:val="Normal"/>
    <w:link w:val="Nvel01-SemNumeraoChar"/>
    <w:autoRedefine/>
    <w:uiPriority w:val="1"/>
    <w:qFormat/>
    <w:rsid w:val="00714C60"/>
    <w:pPr>
      <w:keepNext/>
      <w:keepLines/>
      <w:spacing w:before="240" w:after="120" w:line="276" w:lineRule="auto"/>
      <w:jc w:val="both"/>
      <w:outlineLvl w:val="1"/>
    </w:pPr>
    <w:rPr>
      <w:rFonts w:asciiTheme="majorHAnsi" w:eastAsiaTheme="majorEastAsia" w:hAnsiTheme="majorHAnsi" w:cstheme="majorHAnsi"/>
      <w:b/>
      <w:bCs/>
      <w:sz w:val="22"/>
      <w:szCs w:val="22"/>
    </w:rPr>
  </w:style>
  <w:style w:type="character" w:customStyle="1" w:styleId="Nvel01-SemNumeraoChar">
    <w:name w:val="Nível 01-Sem Numeração Char"/>
    <w:basedOn w:val="Fontepargpadro"/>
    <w:link w:val="Nvel01-SemNumerao"/>
    <w:uiPriority w:val="1"/>
    <w:rsid w:val="00714C60"/>
    <w:rPr>
      <w:rFonts w:asciiTheme="majorHAnsi" w:eastAsiaTheme="majorEastAsia" w:hAnsiTheme="majorHAnsi" w:cstheme="majorHAnsi"/>
      <w:b/>
      <w:bCs/>
      <w:lang w:eastAsia="pt-BR"/>
    </w:rPr>
  </w:style>
  <w:style w:type="table" w:customStyle="1" w:styleId="TabeladeGradeClara1">
    <w:name w:val="Tabela de Grade Clara1"/>
    <w:basedOn w:val="Tabelanormal"/>
    <w:uiPriority w:val="40"/>
    <w:rsid w:val="00714C60"/>
    <w:pPr>
      <w:spacing w:after="0" w:line="240" w:lineRule="auto"/>
    </w:pPr>
    <w:rPr>
      <w:rFonts w:ascii="Times New Roman" w:eastAsia="SimSun" w:hAnsi="Times New Roman" w:cs="Times New Roman"/>
      <w:sz w:val="20"/>
      <w:szCs w:val="20"/>
      <w:lang w:eastAsia="pt-BR"/>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tulo2Char">
    <w:name w:val="Título 2 Char"/>
    <w:basedOn w:val="Fontepargpadro"/>
    <w:link w:val="Ttulo2"/>
    <w:uiPriority w:val="9"/>
    <w:rsid w:val="00CA0EA7"/>
    <w:rPr>
      <w:rFonts w:asciiTheme="majorHAnsi" w:eastAsiaTheme="majorEastAsia" w:hAnsiTheme="majorHAnsi" w:cstheme="majorBidi"/>
      <w:b/>
      <w:bCs/>
      <w:color w:val="4F81BD" w:themeColor="accent1"/>
      <w:sz w:val="26"/>
      <w:szCs w:val="26"/>
      <w:lang w:eastAsia="pt-BR"/>
    </w:rPr>
  </w:style>
  <w:style w:type="paragraph" w:customStyle="1" w:styleId="TableParagraph">
    <w:name w:val="Table Paragraph"/>
    <w:uiPriority w:val="1"/>
    <w:qFormat/>
    <w:rsid w:val="00CA0EA7"/>
    <w:pPr>
      <w:widowControl w:val="0"/>
      <w:autoSpaceDE w:val="0"/>
      <w:autoSpaceDN w:val="0"/>
      <w:spacing w:after="0" w:line="240" w:lineRule="auto"/>
    </w:pPr>
    <w:rPr>
      <w:rFonts w:ascii="Times New Roman" w:eastAsia="Times New Roman" w:hAnsi="Times New Roman" w:cs="Times New Roman"/>
      <w:lang w:val="pt-PT"/>
    </w:rPr>
  </w:style>
  <w:style w:type="paragraph" w:styleId="Corpodetexto">
    <w:name w:val="Body Text"/>
    <w:basedOn w:val="Normal"/>
    <w:link w:val="CorpodetextoChar"/>
    <w:uiPriority w:val="99"/>
    <w:unhideWhenUsed/>
    <w:rsid w:val="00570D03"/>
    <w:pPr>
      <w:widowControl w:val="0"/>
      <w:autoSpaceDE w:val="0"/>
      <w:autoSpaceDN w:val="0"/>
      <w:spacing w:before="100" w:beforeAutospacing="1" w:after="100" w:afterAutospacing="1"/>
    </w:pPr>
  </w:style>
  <w:style w:type="character" w:customStyle="1" w:styleId="CorpodetextoChar">
    <w:name w:val="Corpo de texto Char"/>
    <w:basedOn w:val="Fontepargpadro"/>
    <w:link w:val="Corpodetexto"/>
    <w:uiPriority w:val="99"/>
    <w:rsid w:val="00570D03"/>
    <w:rPr>
      <w:rFonts w:ascii="Times New Roman" w:eastAsia="Times New Roman" w:hAnsi="Times New Roman" w:cs="Times New Roman"/>
      <w:sz w:val="24"/>
      <w:szCs w:val="24"/>
      <w:lang w:eastAsia="pt-BR"/>
    </w:rPr>
  </w:style>
  <w:style w:type="paragraph" w:customStyle="1" w:styleId="Prembulo">
    <w:name w:val="Preâmbulo"/>
    <w:basedOn w:val="Normal"/>
    <w:link w:val="PrembuloChar"/>
    <w:qFormat/>
    <w:rsid w:val="00F3212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F32124"/>
    <w:rPr>
      <w:rFonts w:ascii="Arial" w:eastAsia="Arial" w:hAnsi="Arial" w:cs="Arial"/>
      <w:bCs/>
      <w:sz w:val="20"/>
      <w:szCs w:val="20"/>
      <w:lang w:eastAsia="pt-BR"/>
    </w:rPr>
  </w:style>
  <w:style w:type="character" w:customStyle="1" w:styleId="MenoPendente1">
    <w:name w:val="Menção Pendente1"/>
    <w:basedOn w:val="Fontepargpadro"/>
    <w:uiPriority w:val="99"/>
    <w:semiHidden/>
    <w:rsid w:val="00EB30DB"/>
    <w:rPr>
      <w:color w:val="605E5C"/>
      <w:shd w:val="clear" w:color="auto" w:fill="E1DFDD"/>
    </w:rPr>
  </w:style>
  <w:style w:type="table" w:customStyle="1" w:styleId="lista">
    <w:name w:val="lista"/>
    <w:uiPriority w:val="99"/>
    <w:rsid w:val="00EB30DB"/>
    <w:rPr>
      <w:rFonts w:ascii="Arial" w:eastAsia="Arial" w:hAnsi="Arial" w:cs="Arial"/>
      <w:sz w:val="20"/>
      <w:szCs w:val="20"/>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numbering" w:customStyle="1" w:styleId="Listaedital0">
    <w:name w:val="Lista edital (0"/>
    <w:aliases w:val="3cm)"/>
    <w:uiPriority w:val="99"/>
    <w:rsid w:val="00EB30D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7236">
      <w:bodyDiv w:val="1"/>
      <w:marLeft w:val="0"/>
      <w:marRight w:val="0"/>
      <w:marTop w:val="0"/>
      <w:marBottom w:val="0"/>
      <w:divBdr>
        <w:top w:val="none" w:sz="0" w:space="0" w:color="auto"/>
        <w:left w:val="none" w:sz="0" w:space="0" w:color="auto"/>
        <w:bottom w:val="none" w:sz="0" w:space="0" w:color="auto"/>
        <w:right w:val="none" w:sz="0" w:space="0" w:color="auto"/>
      </w:divBdr>
    </w:div>
    <w:div w:id="90973669">
      <w:bodyDiv w:val="1"/>
      <w:marLeft w:val="0"/>
      <w:marRight w:val="0"/>
      <w:marTop w:val="0"/>
      <w:marBottom w:val="0"/>
      <w:divBdr>
        <w:top w:val="none" w:sz="0" w:space="0" w:color="auto"/>
        <w:left w:val="none" w:sz="0" w:space="0" w:color="auto"/>
        <w:bottom w:val="none" w:sz="0" w:space="0" w:color="auto"/>
        <w:right w:val="none" w:sz="0" w:space="0" w:color="auto"/>
      </w:divBdr>
    </w:div>
    <w:div w:id="446433566">
      <w:bodyDiv w:val="1"/>
      <w:marLeft w:val="0"/>
      <w:marRight w:val="0"/>
      <w:marTop w:val="0"/>
      <w:marBottom w:val="0"/>
      <w:divBdr>
        <w:top w:val="none" w:sz="0" w:space="0" w:color="auto"/>
        <w:left w:val="none" w:sz="0" w:space="0" w:color="auto"/>
        <w:bottom w:val="none" w:sz="0" w:space="0" w:color="auto"/>
        <w:right w:val="none" w:sz="0" w:space="0" w:color="auto"/>
      </w:divBdr>
    </w:div>
    <w:div w:id="884558510">
      <w:bodyDiv w:val="1"/>
      <w:marLeft w:val="0"/>
      <w:marRight w:val="0"/>
      <w:marTop w:val="0"/>
      <w:marBottom w:val="0"/>
      <w:divBdr>
        <w:top w:val="none" w:sz="0" w:space="0" w:color="auto"/>
        <w:left w:val="none" w:sz="0" w:space="0" w:color="auto"/>
        <w:bottom w:val="none" w:sz="0" w:space="0" w:color="auto"/>
        <w:right w:val="none" w:sz="0" w:space="0" w:color="auto"/>
      </w:divBdr>
    </w:div>
    <w:div w:id="1065378586">
      <w:bodyDiv w:val="1"/>
      <w:marLeft w:val="0"/>
      <w:marRight w:val="0"/>
      <w:marTop w:val="0"/>
      <w:marBottom w:val="0"/>
      <w:divBdr>
        <w:top w:val="none" w:sz="0" w:space="0" w:color="auto"/>
        <w:left w:val="none" w:sz="0" w:space="0" w:color="auto"/>
        <w:bottom w:val="none" w:sz="0" w:space="0" w:color="auto"/>
        <w:right w:val="none" w:sz="0" w:space="0" w:color="auto"/>
      </w:divBdr>
    </w:div>
    <w:div w:id="212634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s://www.planalto.gov.br/ccivil_03/leis/l8078compilado.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certidoes.cgu.gov.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25art159"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C95CF-C547-4FA1-9979-C42D0607C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25</Pages>
  <Words>10288</Words>
  <Characters>55561</Characters>
  <Application>Microsoft Office Word</Application>
  <DocSecurity>0</DocSecurity>
  <Lines>463</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pmas</dc:creator>
  <cp:lastModifiedBy>rafaela</cp:lastModifiedBy>
  <cp:revision>16</cp:revision>
  <cp:lastPrinted>2025-06-23T18:36:00Z</cp:lastPrinted>
  <dcterms:created xsi:type="dcterms:W3CDTF">2025-06-09T16:19:00Z</dcterms:created>
  <dcterms:modified xsi:type="dcterms:W3CDTF">2025-06-23T18:36:00Z</dcterms:modified>
</cp:coreProperties>
</file>